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91" w:rsidRPr="0075190A" w:rsidRDefault="00D90B91" w:rsidP="00D90B91">
      <w:pPr>
        <w:autoSpaceDE w:val="0"/>
        <w:autoSpaceDN w:val="0"/>
        <w:adjustRightInd w:val="0"/>
        <w:spacing w:after="0" w:line="240" w:lineRule="auto"/>
        <w:rPr>
          <w:rFonts w:cs="Arial-BoldMT"/>
          <w:b/>
          <w:bCs/>
          <w:sz w:val="24"/>
          <w:szCs w:val="24"/>
        </w:rPr>
      </w:pPr>
      <w:bookmarkStart w:id="0" w:name="_GoBack"/>
      <w:bookmarkEnd w:id="0"/>
    </w:p>
    <w:p w:rsidR="00B3096C" w:rsidRPr="0075190A" w:rsidRDefault="007300C5" w:rsidP="00B3096C">
      <w:pPr>
        <w:autoSpaceDE w:val="0"/>
        <w:autoSpaceDN w:val="0"/>
        <w:adjustRightInd w:val="0"/>
        <w:spacing w:after="0" w:line="240" w:lineRule="auto"/>
        <w:jc w:val="center"/>
        <w:rPr>
          <w:rFonts w:cs="Arial-BoldMT"/>
          <w:b/>
          <w:bCs/>
          <w:color w:val="000000"/>
          <w:sz w:val="32"/>
          <w:szCs w:val="32"/>
        </w:rPr>
      </w:pPr>
      <w:r>
        <w:rPr>
          <w:rFonts w:cs="Arial-BoldMT"/>
          <w:b/>
          <w:bCs/>
          <w:color w:val="000000"/>
          <w:sz w:val="32"/>
          <w:szCs w:val="32"/>
        </w:rPr>
        <w:t>Inclusion</w:t>
      </w:r>
      <w:r w:rsidR="00D90B91" w:rsidRPr="0075190A">
        <w:rPr>
          <w:rFonts w:cs="Arial-BoldMT"/>
          <w:b/>
          <w:bCs/>
          <w:color w:val="000000"/>
          <w:sz w:val="32"/>
          <w:szCs w:val="32"/>
        </w:rPr>
        <w:t xml:space="preserve"> Policy</w:t>
      </w:r>
      <w:r w:rsidR="00B5709B">
        <w:rPr>
          <w:rFonts w:cs="Arial-BoldMT"/>
          <w:b/>
          <w:bCs/>
          <w:color w:val="000000"/>
          <w:sz w:val="32"/>
          <w:szCs w:val="32"/>
        </w:rPr>
        <w:t xml:space="preserve"> </w:t>
      </w:r>
    </w:p>
    <w:p w:rsidR="00362873" w:rsidRPr="0075190A" w:rsidRDefault="00362873">
      <w:pPr>
        <w:autoSpaceDE w:val="0"/>
        <w:autoSpaceDN w:val="0"/>
        <w:adjustRightInd w:val="0"/>
        <w:spacing w:after="0" w:line="240" w:lineRule="auto"/>
        <w:jc w:val="center"/>
        <w:rPr>
          <w:rFonts w:cs="Arial-BoldMT"/>
          <w:b/>
          <w:bCs/>
          <w:color w:val="000000"/>
          <w:sz w:val="32"/>
          <w:szCs w:val="32"/>
        </w:rPr>
      </w:pPr>
    </w:p>
    <w:tbl>
      <w:tblPr>
        <w:tblStyle w:val="TableGrid"/>
        <w:tblW w:w="0" w:type="auto"/>
        <w:shd w:val="clear" w:color="auto" w:fill="FFFFFF" w:themeFill="background1"/>
        <w:tblLook w:val="04A0" w:firstRow="1" w:lastRow="0" w:firstColumn="1" w:lastColumn="0" w:noHBand="0" w:noVBand="1"/>
      </w:tblPr>
      <w:tblGrid>
        <w:gridCol w:w="2744"/>
        <w:gridCol w:w="3266"/>
        <w:gridCol w:w="3006"/>
      </w:tblGrid>
      <w:tr w:rsidR="00617D90" w:rsidRPr="0075190A" w:rsidTr="001F141B">
        <w:trPr>
          <w:trHeight w:val="1016"/>
        </w:trPr>
        <w:tc>
          <w:tcPr>
            <w:tcW w:w="2802" w:type="dxa"/>
            <w:shd w:val="clear" w:color="auto" w:fill="FFFFFF" w:themeFill="background1"/>
          </w:tcPr>
          <w:p w:rsidR="00B3096C" w:rsidRPr="00EF33EF" w:rsidRDefault="00B3096C" w:rsidP="00B3096C">
            <w:pPr>
              <w:autoSpaceDE w:val="0"/>
              <w:autoSpaceDN w:val="0"/>
              <w:adjustRightInd w:val="0"/>
              <w:rPr>
                <w:rFonts w:cs="TrebuchetMS"/>
              </w:rPr>
            </w:pPr>
            <w:r w:rsidRPr="00EF33EF">
              <w:rPr>
                <w:rFonts w:cs="TrebuchetMS-Bold"/>
                <w:b/>
                <w:bCs/>
              </w:rPr>
              <w:t>Governors’ Committee Responsible</w:t>
            </w:r>
            <w:r w:rsidRPr="00EF33EF">
              <w:rPr>
                <w:rFonts w:cs="TrebuchetMS"/>
              </w:rPr>
              <w:t>:</w:t>
            </w:r>
          </w:p>
          <w:p w:rsidR="00B3096C" w:rsidRPr="00EF33EF" w:rsidRDefault="00855CC3" w:rsidP="00B3096C">
            <w:pPr>
              <w:autoSpaceDE w:val="0"/>
              <w:autoSpaceDN w:val="0"/>
              <w:adjustRightInd w:val="0"/>
              <w:rPr>
                <w:rFonts w:cs="TrebuchetMS-Bold"/>
                <w:bCs/>
              </w:rPr>
            </w:pPr>
            <w:r w:rsidRPr="00EF33EF">
              <w:rPr>
                <w:rFonts w:cs="TrebuchetMS-Bold"/>
                <w:bCs/>
              </w:rPr>
              <w:t>Full Governing Board</w:t>
            </w:r>
          </w:p>
        </w:tc>
        <w:tc>
          <w:tcPr>
            <w:tcW w:w="3359" w:type="dxa"/>
            <w:shd w:val="clear" w:color="auto" w:fill="FFFFFF" w:themeFill="background1"/>
          </w:tcPr>
          <w:p w:rsidR="00B3096C" w:rsidRPr="00EF33EF" w:rsidRDefault="00B3096C" w:rsidP="00B3096C">
            <w:pPr>
              <w:autoSpaceDE w:val="0"/>
              <w:autoSpaceDN w:val="0"/>
              <w:adjustRightInd w:val="0"/>
              <w:rPr>
                <w:rFonts w:cs="TrebuchetMS"/>
              </w:rPr>
            </w:pPr>
            <w:r w:rsidRPr="00EF33EF">
              <w:rPr>
                <w:rFonts w:cs="TrebuchetMS-Bold"/>
                <w:b/>
                <w:bCs/>
              </w:rPr>
              <w:t>Governor Lead</w:t>
            </w:r>
            <w:r w:rsidRPr="00EF33EF">
              <w:rPr>
                <w:rFonts w:cs="TrebuchetMS"/>
              </w:rPr>
              <w:t xml:space="preserve">: </w:t>
            </w:r>
          </w:p>
          <w:p w:rsidR="00B3096C" w:rsidRPr="00EF33EF" w:rsidRDefault="00D34839" w:rsidP="00B3096C">
            <w:pPr>
              <w:autoSpaceDE w:val="0"/>
              <w:autoSpaceDN w:val="0"/>
              <w:adjustRightInd w:val="0"/>
              <w:rPr>
                <w:rFonts w:cs="TrebuchetMS"/>
              </w:rPr>
            </w:pPr>
            <w:r w:rsidRPr="00EF33EF">
              <w:rPr>
                <w:rFonts w:cs="TrebuchetMS"/>
              </w:rPr>
              <w:t>Ashley Clark</w:t>
            </w:r>
          </w:p>
          <w:p w:rsidR="00B3096C" w:rsidRPr="00EF33EF" w:rsidRDefault="00B3096C" w:rsidP="00B3096C">
            <w:pPr>
              <w:autoSpaceDE w:val="0"/>
              <w:autoSpaceDN w:val="0"/>
              <w:adjustRightInd w:val="0"/>
              <w:rPr>
                <w:rFonts w:cs="TrebuchetMS-Bold"/>
                <w:b/>
                <w:bCs/>
              </w:rPr>
            </w:pPr>
          </w:p>
        </w:tc>
        <w:tc>
          <w:tcPr>
            <w:tcW w:w="3081" w:type="dxa"/>
            <w:shd w:val="clear" w:color="auto" w:fill="FFFFFF" w:themeFill="background1"/>
          </w:tcPr>
          <w:p w:rsidR="00B3096C" w:rsidRPr="0075190A" w:rsidRDefault="00B3096C" w:rsidP="00B3096C">
            <w:pPr>
              <w:autoSpaceDE w:val="0"/>
              <w:autoSpaceDN w:val="0"/>
              <w:adjustRightInd w:val="0"/>
              <w:rPr>
                <w:rFonts w:cs="TrebuchetMS"/>
              </w:rPr>
            </w:pPr>
            <w:r w:rsidRPr="0075190A">
              <w:rPr>
                <w:rFonts w:cs="TrebuchetMS-Bold"/>
                <w:b/>
                <w:bCs/>
              </w:rPr>
              <w:t>Nominated Lead Member of Staff</w:t>
            </w:r>
            <w:r w:rsidRPr="0075190A">
              <w:rPr>
                <w:rFonts w:cs="TrebuchetMS"/>
              </w:rPr>
              <w:t xml:space="preserve">: </w:t>
            </w:r>
          </w:p>
          <w:p w:rsidR="00B3096C" w:rsidRDefault="006420EF" w:rsidP="00B3096C">
            <w:pPr>
              <w:autoSpaceDE w:val="0"/>
              <w:autoSpaceDN w:val="0"/>
              <w:adjustRightInd w:val="0"/>
              <w:rPr>
                <w:rFonts w:cs="TrebuchetMS"/>
              </w:rPr>
            </w:pPr>
            <w:r>
              <w:rPr>
                <w:rFonts w:cs="TrebuchetMS"/>
              </w:rPr>
              <w:t>Michelle Atkins (Inclusion Leader)</w:t>
            </w:r>
          </w:p>
          <w:p w:rsidR="00C77780" w:rsidRPr="006420EF" w:rsidRDefault="00C77780" w:rsidP="00B3096C">
            <w:pPr>
              <w:autoSpaceDE w:val="0"/>
              <w:autoSpaceDN w:val="0"/>
              <w:adjustRightInd w:val="0"/>
              <w:rPr>
                <w:rFonts w:cs="TrebuchetMS"/>
              </w:rPr>
            </w:pPr>
          </w:p>
        </w:tc>
      </w:tr>
      <w:tr w:rsidR="00617D90" w:rsidRPr="0075190A" w:rsidTr="001F3234">
        <w:trPr>
          <w:trHeight w:val="659"/>
        </w:trPr>
        <w:tc>
          <w:tcPr>
            <w:tcW w:w="2802" w:type="dxa"/>
            <w:shd w:val="clear" w:color="auto" w:fill="FFFFFF" w:themeFill="background1"/>
          </w:tcPr>
          <w:p w:rsidR="00B3096C" w:rsidRPr="0075190A" w:rsidRDefault="00B3096C" w:rsidP="00B3096C">
            <w:pPr>
              <w:autoSpaceDE w:val="0"/>
              <w:autoSpaceDN w:val="0"/>
              <w:adjustRightInd w:val="0"/>
              <w:rPr>
                <w:rFonts w:cs="TrebuchetMS-Bold"/>
                <w:b/>
                <w:bCs/>
              </w:rPr>
            </w:pPr>
            <w:r w:rsidRPr="0075190A">
              <w:rPr>
                <w:rFonts w:cs="TrebuchetMS-Bold"/>
                <w:b/>
                <w:bCs/>
              </w:rPr>
              <w:t>Date Reviewed:</w:t>
            </w:r>
          </w:p>
          <w:p w:rsidR="00B3096C" w:rsidRPr="0075190A" w:rsidRDefault="00427860" w:rsidP="00FD18EA">
            <w:pPr>
              <w:autoSpaceDE w:val="0"/>
              <w:autoSpaceDN w:val="0"/>
              <w:adjustRightInd w:val="0"/>
              <w:rPr>
                <w:rFonts w:cs="TrebuchetMS-Bold"/>
                <w:bCs/>
              </w:rPr>
            </w:pPr>
            <w:r>
              <w:rPr>
                <w:rFonts w:cs="TrebuchetMS-Bold"/>
                <w:bCs/>
              </w:rPr>
              <w:t>October 2019</w:t>
            </w:r>
          </w:p>
        </w:tc>
        <w:tc>
          <w:tcPr>
            <w:tcW w:w="3359" w:type="dxa"/>
            <w:shd w:val="clear" w:color="auto" w:fill="FFFFFF" w:themeFill="background1"/>
          </w:tcPr>
          <w:p w:rsidR="00B3096C" w:rsidRPr="0075190A" w:rsidRDefault="00B3096C" w:rsidP="00B3096C">
            <w:pPr>
              <w:autoSpaceDE w:val="0"/>
              <w:autoSpaceDN w:val="0"/>
              <w:adjustRightInd w:val="0"/>
              <w:rPr>
                <w:rFonts w:cs="TrebuchetMS-Bold"/>
                <w:b/>
                <w:bCs/>
              </w:rPr>
            </w:pPr>
            <w:r w:rsidRPr="0075190A">
              <w:rPr>
                <w:rFonts w:cs="TrebuchetMS-Bold"/>
                <w:b/>
                <w:bCs/>
              </w:rPr>
              <w:t xml:space="preserve">Status &amp; Review Cycle: </w:t>
            </w:r>
          </w:p>
          <w:p w:rsidR="00B3096C" w:rsidRPr="0075190A" w:rsidRDefault="00B3096C" w:rsidP="00B3096C">
            <w:pPr>
              <w:autoSpaceDE w:val="0"/>
              <w:autoSpaceDN w:val="0"/>
              <w:adjustRightInd w:val="0"/>
              <w:rPr>
                <w:rFonts w:cs="TrebuchetMS-Bold"/>
                <w:b/>
                <w:bCs/>
              </w:rPr>
            </w:pPr>
            <w:r w:rsidRPr="0075190A">
              <w:rPr>
                <w:rFonts w:cs="TrebuchetMS"/>
              </w:rPr>
              <w:t>Statutory Annual</w:t>
            </w:r>
          </w:p>
        </w:tc>
        <w:tc>
          <w:tcPr>
            <w:tcW w:w="3081" w:type="dxa"/>
            <w:shd w:val="clear" w:color="auto" w:fill="FFFFFF" w:themeFill="background1"/>
          </w:tcPr>
          <w:p w:rsidR="00B3096C" w:rsidRPr="0075190A" w:rsidRDefault="00B3096C" w:rsidP="00B3096C">
            <w:pPr>
              <w:autoSpaceDE w:val="0"/>
              <w:autoSpaceDN w:val="0"/>
              <w:adjustRightInd w:val="0"/>
              <w:rPr>
                <w:rFonts w:cs="TrebuchetMS-Bold"/>
                <w:b/>
                <w:bCs/>
              </w:rPr>
            </w:pPr>
            <w:r w:rsidRPr="0075190A">
              <w:rPr>
                <w:rFonts w:cs="TrebuchetMS-Bold"/>
                <w:b/>
                <w:bCs/>
              </w:rPr>
              <w:t xml:space="preserve">Next Review </w:t>
            </w:r>
            <w:r w:rsidR="001F141B" w:rsidRPr="0075190A">
              <w:rPr>
                <w:rFonts w:cs="TrebuchetMS-Bold"/>
                <w:b/>
                <w:bCs/>
              </w:rPr>
              <w:t>Due</w:t>
            </w:r>
            <w:r w:rsidRPr="0075190A">
              <w:rPr>
                <w:rFonts w:cs="TrebuchetMS-Bold"/>
                <w:b/>
                <w:bCs/>
              </w:rPr>
              <w:t xml:space="preserve">: </w:t>
            </w:r>
          </w:p>
          <w:p w:rsidR="00B3096C" w:rsidRPr="001F3234" w:rsidRDefault="00427860" w:rsidP="00B3096C">
            <w:pPr>
              <w:autoSpaceDE w:val="0"/>
              <w:autoSpaceDN w:val="0"/>
              <w:adjustRightInd w:val="0"/>
              <w:rPr>
                <w:rFonts w:cs="TrebuchetMS"/>
              </w:rPr>
            </w:pPr>
            <w:r>
              <w:rPr>
                <w:rFonts w:cs="TrebuchetMS-Bold"/>
                <w:bCs/>
              </w:rPr>
              <w:t>October 2020</w:t>
            </w:r>
          </w:p>
        </w:tc>
      </w:tr>
    </w:tbl>
    <w:p w:rsidR="001F3234" w:rsidRDefault="001F3234" w:rsidP="000C4C1C">
      <w:pPr>
        <w:spacing w:after="120"/>
        <w:jc w:val="both"/>
        <w:rPr>
          <w:rFonts w:cs="TrebuchetMS-Bold"/>
          <w:b/>
          <w:bCs/>
          <w:color w:val="000000"/>
          <w:sz w:val="24"/>
          <w:szCs w:val="24"/>
        </w:rPr>
      </w:pPr>
    </w:p>
    <w:p w:rsidR="001F3234" w:rsidRPr="00AC18AD" w:rsidRDefault="000C4C1C" w:rsidP="000C4C1C">
      <w:pPr>
        <w:spacing w:after="120"/>
        <w:jc w:val="both"/>
        <w:rPr>
          <w:b/>
        </w:rPr>
      </w:pPr>
      <w:r w:rsidRPr="00AC18AD">
        <w:rPr>
          <w:rFonts w:cs="Arial"/>
          <w:b/>
          <w:iCs/>
        </w:rPr>
        <w:t xml:space="preserve">At </w:t>
      </w:r>
      <w:r w:rsidR="00CD0B52" w:rsidRPr="00AC18AD">
        <w:rPr>
          <w:rFonts w:cs="Arial"/>
          <w:b/>
          <w:iCs/>
        </w:rPr>
        <w:t xml:space="preserve">Byfleet Primary </w:t>
      </w:r>
      <w:r w:rsidRPr="00AC18AD">
        <w:rPr>
          <w:rFonts w:cs="Arial"/>
          <w:b/>
          <w:iCs/>
        </w:rPr>
        <w:t xml:space="preserve">we aim to be </w:t>
      </w:r>
      <w:r w:rsidRPr="00AC18AD">
        <w:rPr>
          <w:b/>
        </w:rPr>
        <w:t>a fully inclusive school.  We believe that educational inclusion is about equal opportunities for all learners, whatever their age, gender, ethnicity, impairment, attainment and background.  We pay particular attention to the provision for and the achievement of different groups of learners:</w:t>
      </w:r>
    </w:p>
    <w:p w:rsidR="00AC18AD" w:rsidRPr="00AC18AD" w:rsidRDefault="00AC18AD" w:rsidP="000C4C1C">
      <w:pPr>
        <w:spacing w:after="120"/>
        <w:jc w:val="both"/>
      </w:pPr>
    </w:p>
    <w:p w:rsidR="000C4C1C" w:rsidRPr="00BA3E00" w:rsidRDefault="006D6AFC" w:rsidP="009575A4">
      <w:pPr>
        <w:pStyle w:val="Level1"/>
        <w:numPr>
          <w:ilvl w:val="0"/>
          <w:numId w:val="8"/>
        </w:numPr>
        <w:tabs>
          <w:tab w:val="left" w:pos="-1440"/>
        </w:tabs>
        <w:spacing w:after="120"/>
        <w:jc w:val="both"/>
        <w:rPr>
          <w:rFonts w:asciiTheme="minorHAnsi" w:hAnsiTheme="minorHAnsi"/>
          <w:sz w:val="22"/>
          <w:szCs w:val="22"/>
        </w:rPr>
      </w:pPr>
      <w:r w:rsidRPr="00BA3E00">
        <w:rPr>
          <w:rFonts w:asciiTheme="minorHAnsi" w:hAnsiTheme="minorHAnsi"/>
          <w:sz w:val="22"/>
          <w:szCs w:val="22"/>
        </w:rPr>
        <w:t>L</w:t>
      </w:r>
      <w:r w:rsidR="000C4C1C" w:rsidRPr="00BA3E00">
        <w:rPr>
          <w:rFonts w:asciiTheme="minorHAnsi" w:hAnsiTheme="minorHAnsi"/>
          <w:sz w:val="22"/>
          <w:szCs w:val="22"/>
        </w:rPr>
        <w:t>earners wit</w:t>
      </w:r>
      <w:r w:rsidR="00BA3E00">
        <w:rPr>
          <w:rFonts w:asciiTheme="minorHAnsi" w:hAnsiTheme="minorHAnsi"/>
          <w:sz w:val="22"/>
          <w:szCs w:val="22"/>
        </w:rPr>
        <w:t xml:space="preserve">h special educational needs and </w:t>
      </w:r>
      <w:r w:rsidR="000C4C1C" w:rsidRPr="00BA3E00">
        <w:rPr>
          <w:rFonts w:asciiTheme="minorHAnsi" w:hAnsiTheme="minorHAnsi"/>
          <w:sz w:val="22"/>
          <w:szCs w:val="22"/>
        </w:rPr>
        <w:t>disabilities (SEND)</w:t>
      </w:r>
    </w:p>
    <w:p w:rsidR="000C4C1C" w:rsidRPr="00BA3E00" w:rsidRDefault="006D6AFC" w:rsidP="009575A4">
      <w:pPr>
        <w:pStyle w:val="Level1"/>
        <w:numPr>
          <w:ilvl w:val="0"/>
          <w:numId w:val="8"/>
        </w:numPr>
        <w:tabs>
          <w:tab w:val="left" w:pos="-1440"/>
        </w:tabs>
        <w:spacing w:after="120"/>
        <w:jc w:val="both"/>
        <w:rPr>
          <w:rFonts w:asciiTheme="minorHAnsi" w:hAnsiTheme="minorHAnsi"/>
          <w:sz w:val="22"/>
          <w:szCs w:val="22"/>
        </w:rPr>
      </w:pPr>
      <w:r w:rsidRPr="00BA3E00">
        <w:rPr>
          <w:rFonts w:asciiTheme="minorHAnsi" w:hAnsiTheme="minorHAnsi"/>
          <w:sz w:val="22"/>
          <w:szCs w:val="22"/>
        </w:rPr>
        <w:t>T</w:t>
      </w:r>
      <w:r w:rsidR="000C4C1C" w:rsidRPr="00BA3E00">
        <w:rPr>
          <w:rFonts w:asciiTheme="minorHAnsi" w:hAnsiTheme="minorHAnsi"/>
          <w:sz w:val="22"/>
          <w:szCs w:val="22"/>
        </w:rPr>
        <w:t>hose who are looked after by the local authority (LAC)</w:t>
      </w:r>
    </w:p>
    <w:p w:rsidR="000C4C1C" w:rsidRPr="00BA3E00" w:rsidRDefault="006D6AFC" w:rsidP="009575A4">
      <w:pPr>
        <w:pStyle w:val="Level1"/>
        <w:numPr>
          <w:ilvl w:val="0"/>
          <w:numId w:val="8"/>
        </w:numPr>
        <w:tabs>
          <w:tab w:val="left" w:pos="-1440"/>
        </w:tabs>
        <w:spacing w:after="120"/>
        <w:jc w:val="both"/>
        <w:rPr>
          <w:rFonts w:asciiTheme="minorHAnsi" w:hAnsiTheme="minorHAnsi"/>
          <w:sz w:val="22"/>
          <w:szCs w:val="22"/>
        </w:rPr>
      </w:pPr>
      <w:r w:rsidRPr="00BA3E00">
        <w:rPr>
          <w:rFonts w:asciiTheme="minorHAnsi" w:hAnsiTheme="minorHAnsi"/>
          <w:sz w:val="22"/>
          <w:szCs w:val="22"/>
        </w:rPr>
        <w:t>L</w:t>
      </w:r>
      <w:r w:rsidR="000C4C1C" w:rsidRPr="00BA3E00">
        <w:rPr>
          <w:rFonts w:asciiTheme="minorHAnsi" w:hAnsiTheme="minorHAnsi"/>
          <w:sz w:val="22"/>
          <w:szCs w:val="22"/>
        </w:rPr>
        <w:t>earners who need support to learn English as an additional language (EAL)</w:t>
      </w:r>
    </w:p>
    <w:p w:rsidR="000C4C1C" w:rsidRPr="00BA3E00" w:rsidRDefault="006D6AFC" w:rsidP="009575A4">
      <w:pPr>
        <w:pStyle w:val="Level1"/>
        <w:numPr>
          <w:ilvl w:val="0"/>
          <w:numId w:val="8"/>
        </w:numPr>
        <w:tabs>
          <w:tab w:val="left" w:pos="-1440"/>
        </w:tabs>
        <w:spacing w:after="120"/>
        <w:jc w:val="both"/>
        <w:rPr>
          <w:rFonts w:asciiTheme="minorHAnsi" w:hAnsiTheme="minorHAnsi"/>
          <w:sz w:val="22"/>
          <w:szCs w:val="22"/>
        </w:rPr>
      </w:pPr>
      <w:r w:rsidRPr="00BA3E00">
        <w:rPr>
          <w:rFonts w:asciiTheme="minorHAnsi" w:hAnsiTheme="minorHAnsi"/>
          <w:sz w:val="22"/>
          <w:szCs w:val="22"/>
        </w:rPr>
        <w:t>M</w:t>
      </w:r>
      <w:r w:rsidR="000C4C1C" w:rsidRPr="00BA3E00">
        <w:rPr>
          <w:rFonts w:asciiTheme="minorHAnsi" w:hAnsiTheme="minorHAnsi"/>
          <w:sz w:val="22"/>
          <w:szCs w:val="22"/>
        </w:rPr>
        <w:t>inority ethnic and faith groups, travellers, asylum seekers and refugees</w:t>
      </w:r>
    </w:p>
    <w:p w:rsidR="000C4C1C" w:rsidRPr="00BA3E00" w:rsidRDefault="006D6AFC" w:rsidP="009575A4">
      <w:pPr>
        <w:pStyle w:val="Level1"/>
        <w:numPr>
          <w:ilvl w:val="0"/>
          <w:numId w:val="9"/>
        </w:numPr>
        <w:tabs>
          <w:tab w:val="left" w:pos="-1440"/>
        </w:tabs>
        <w:spacing w:after="120"/>
        <w:jc w:val="both"/>
        <w:rPr>
          <w:rFonts w:asciiTheme="minorHAnsi" w:hAnsiTheme="minorHAnsi"/>
          <w:sz w:val="22"/>
          <w:szCs w:val="22"/>
        </w:rPr>
      </w:pPr>
      <w:r w:rsidRPr="00BA3E00">
        <w:rPr>
          <w:rFonts w:asciiTheme="minorHAnsi" w:hAnsiTheme="minorHAnsi"/>
          <w:sz w:val="22"/>
          <w:szCs w:val="22"/>
        </w:rPr>
        <w:t>T</w:t>
      </w:r>
      <w:r w:rsidR="000C4C1C" w:rsidRPr="00BA3E00">
        <w:rPr>
          <w:rFonts w:asciiTheme="minorHAnsi" w:hAnsiTheme="minorHAnsi"/>
          <w:sz w:val="22"/>
          <w:szCs w:val="22"/>
        </w:rPr>
        <w:t>h</w:t>
      </w:r>
      <w:r w:rsidR="00520F4E" w:rsidRPr="00BA3E00">
        <w:rPr>
          <w:rFonts w:asciiTheme="minorHAnsi" w:hAnsiTheme="minorHAnsi"/>
          <w:sz w:val="22"/>
          <w:szCs w:val="22"/>
        </w:rPr>
        <w:t>ose who are gifted and talented</w:t>
      </w:r>
    </w:p>
    <w:p w:rsidR="00027A70" w:rsidRPr="00BA3E00" w:rsidRDefault="006D6AFC" w:rsidP="009575A4">
      <w:pPr>
        <w:pStyle w:val="Level1"/>
        <w:numPr>
          <w:ilvl w:val="0"/>
          <w:numId w:val="10"/>
        </w:numPr>
        <w:tabs>
          <w:tab w:val="left" w:pos="-1440"/>
        </w:tabs>
        <w:spacing w:after="120"/>
        <w:jc w:val="both"/>
        <w:rPr>
          <w:rFonts w:asciiTheme="minorHAnsi" w:hAnsiTheme="minorHAnsi"/>
          <w:sz w:val="22"/>
          <w:szCs w:val="22"/>
        </w:rPr>
      </w:pPr>
      <w:r w:rsidRPr="00BA3E00">
        <w:rPr>
          <w:rFonts w:asciiTheme="minorHAnsi" w:hAnsiTheme="minorHAnsi"/>
          <w:sz w:val="22"/>
          <w:szCs w:val="22"/>
        </w:rPr>
        <w:t>L</w:t>
      </w:r>
      <w:r w:rsidR="00520F4E" w:rsidRPr="00BA3E00">
        <w:rPr>
          <w:rFonts w:asciiTheme="minorHAnsi" w:hAnsiTheme="minorHAnsi"/>
          <w:sz w:val="22"/>
          <w:szCs w:val="22"/>
        </w:rPr>
        <w:t>earners who are vulnerable due to long term illness and/or in families under significant amount of stress</w:t>
      </w:r>
    </w:p>
    <w:p w:rsidR="007B60A5" w:rsidRDefault="007B60A5" w:rsidP="007B60A5">
      <w:pPr>
        <w:pStyle w:val="NoSpacing"/>
        <w:rPr>
          <w:rFonts w:asciiTheme="minorHAnsi" w:hAnsiTheme="minorHAnsi" w:cs="Arial"/>
          <w:sz w:val="22"/>
          <w:szCs w:val="22"/>
        </w:rPr>
      </w:pPr>
    </w:p>
    <w:p w:rsidR="007B60A5" w:rsidRPr="007B60A5" w:rsidRDefault="007B60A5" w:rsidP="007B60A5">
      <w:pPr>
        <w:pStyle w:val="NoSpacing"/>
        <w:rPr>
          <w:rFonts w:asciiTheme="minorHAnsi" w:hAnsiTheme="minorHAnsi" w:cs="Arial"/>
          <w:sz w:val="22"/>
          <w:szCs w:val="22"/>
        </w:rPr>
      </w:pPr>
    </w:p>
    <w:p w:rsidR="00AC18AD" w:rsidRPr="007B60A5" w:rsidRDefault="00027A70" w:rsidP="00AC18AD">
      <w:pPr>
        <w:rPr>
          <w:b/>
        </w:rPr>
      </w:pPr>
      <w:r w:rsidRPr="007B60A5">
        <w:rPr>
          <w:b/>
        </w:rPr>
        <w:t>At Byfleet Primary we a</w:t>
      </w:r>
      <w:r w:rsidR="006420EF" w:rsidRPr="007B60A5">
        <w:rPr>
          <w:b/>
        </w:rPr>
        <w:t>im to:</w:t>
      </w:r>
    </w:p>
    <w:p w:rsidR="00685B92" w:rsidRPr="00BA3E00" w:rsidRDefault="00C77780" w:rsidP="009575A4">
      <w:pPr>
        <w:pStyle w:val="Level1"/>
        <w:numPr>
          <w:ilvl w:val="0"/>
          <w:numId w:val="11"/>
        </w:numPr>
        <w:tabs>
          <w:tab w:val="left" w:pos="-1440"/>
        </w:tabs>
        <w:spacing w:after="120"/>
        <w:jc w:val="both"/>
        <w:rPr>
          <w:rFonts w:asciiTheme="minorHAnsi" w:hAnsiTheme="minorHAnsi"/>
          <w:sz w:val="22"/>
          <w:szCs w:val="22"/>
        </w:rPr>
      </w:pPr>
      <w:r w:rsidRPr="00BA3E00">
        <w:rPr>
          <w:rFonts w:asciiTheme="minorHAnsi" w:hAnsiTheme="minorHAnsi"/>
          <w:sz w:val="22"/>
          <w:szCs w:val="22"/>
        </w:rPr>
        <w:t>To p</w:t>
      </w:r>
      <w:r w:rsidR="00685B92" w:rsidRPr="00BA3E00">
        <w:rPr>
          <w:rFonts w:asciiTheme="minorHAnsi" w:hAnsiTheme="minorHAnsi"/>
          <w:sz w:val="22"/>
          <w:szCs w:val="22"/>
        </w:rPr>
        <w:t>rovide curriculum access</w:t>
      </w:r>
      <w:r w:rsidRPr="00BA3E00">
        <w:rPr>
          <w:rFonts w:asciiTheme="minorHAnsi" w:hAnsiTheme="minorHAnsi"/>
          <w:sz w:val="22"/>
          <w:szCs w:val="22"/>
        </w:rPr>
        <w:t xml:space="preserve"> </w:t>
      </w:r>
      <w:r w:rsidR="00685B92" w:rsidRPr="00BA3E00">
        <w:rPr>
          <w:rFonts w:asciiTheme="minorHAnsi" w:hAnsiTheme="minorHAnsi"/>
          <w:sz w:val="22"/>
          <w:szCs w:val="22"/>
        </w:rPr>
        <w:t xml:space="preserve">for all </w:t>
      </w:r>
      <w:r w:rsidR="00221B93" w:rsidRPr="00BA3E00">
        <w:rPr>
          <w:rFonts w:asciiTheme="minorHAnsi" w:hAnsiTheme="minorHAnsi"/>
          <w:sz w:val="22"/>
          <w:szCs w:val="22"/>
        </w:rPr>
        <w:t>learners</w:t>
      </w:r>
    </w:p>
    <w:p w:rsidR="00027A70" w:rsidRPr="00BA3E00" w:rsidRDefault="006D6AFC" w:rsidP="009575A4">
      <w:pPr>
        <w:pStyle w:val="Level1"/>
        <w:numPr>
          <w:ilvl w:val="0"/>
          <w:numId w:val="11"/>
        </w:numPr>
        <w:tabs>
          <w:tab w:val="left" w:pos="-1440"/>
        </w:tabs>
        <w:spacing w:after="120"/>
        <w:jc w:val="both"/>
        <w:rPr>
          <w:rFonts w:asciiTheme="minorHAnsi" w:hAnsiTheme="minorHAnsi"/>
          <w:sz w:val="22"/>
          <w:szCs w:val="22"/>
        </w:rPr>
      </w:pPr>
      <w:r w:rsidRPr="00BA3E00">
        <w:rPr>
          <w:rFonts w:asciiTheme="minorHAnsi" w:hAnsiTheme="minorHAnsi"/>
          <w:sz w:val="22"/>
          <w:szCs w:val="22"/>
        </w:rPr>
        <w:t>Actively</w:t>
      </w:r>
      <w:r w:rsidR="00027A70" w:rsidRPr="00BA3E00">
        <w:rPr>
          <w:rFonts w:asciiTheme="minorHAnsi" w:hAnsiTheme="minorHAnsi"/>
          <w:sz w:val="22"/>
          <w:szCs w:val="22"/>
        </w:rPr>
        <w:t xml:space="preserve"> seek and address the barriers to learning that can hinder or exclude any pupil</w:t>
      </w:r>
    </w:p>
    <w:p w:rsidR="001F3234" w:rsidRPr="00BA3E00" w:rsidRDefault="006D6AFC" w:rsidP="009575A4">
      <w:pPr>
        <w:pStyle w:val="Level1"/>
        <w:numPr>
          <w:ilvl w:val="0"/>
          <w:numId w:val="11"/>
        </w:numPr>
        <w:tabs>
          <w:tab w:val="left" w:pos="-1440"/>
        </w:tabs>
        <w:spacing w:after="120"/>
        <w:jc w:val="both"/>
        <w:rPr>
          <w:rFonts w:asciiTheme="minorHAnsi" w:hAnsiTheme="minorHAnsi"/>
          <w:sz w:val="22"/>
          <w:szCs w:val="22"/>
        </w:rPr>
      </w:pPr>
      <w:r w:rsidRPr="00BA3E00">
        <w:rPr>
          <w:rFonts w:asciiTheme="minorHAnsi" w:hAnsiTheme="minorHAnsi"/>
          <w:sz w:val="22"/>
          <w:szCs w:val="22"/>
        </w:rPr>
        <w:t>M</w:t>
      </w:r>
      <w:r w:rsidR="00E03113" w:rsidRPr="00BA3E00">
        <w:rPr>
          <w:rFonts w:asciiTheme="minorHAnsi" w:hAnsiTheme="minorHAnsi"/>
          <w:sz w:val="22"/>
          <w:szCs w:val="22"/>
        </w:rPr>
        <w:t>eet the needs of all pupils through a range of tailored provision</w:t>
      </w:r>
    </w:p>
    <w:p w:rsidR="00F50491" w:rsidRPr="00BA3E00" w:rsidRDefault="006D6AFC" w:rsidP="009575A4">
      <w:pPr>
        <w:pStyle w:val="Level1"/>
        <w:numPr>
          <w:ilvl w:val="0"/>
          <w:numId w:val="11"/>
        </w:numPr>
        <w:tabs>
          <w:tab w:val="left" w:pos="-1440"/>
        </w:tabs>
        <w:spacing w:after="120"/>
        <w:jc w:val="both"/>
        <w:rPr>
          <w:rFonts w:asciiTheme="minorHAnsi" w:hAnsiTheme="minorHAnsi"/>
          <w:sz w:val="22"/>
          <w:szCs w:val="22"/>
        </w:rPr>
      </w:pPr>
      <w:r w:rsidRPr="00BA3E00">
        <w:rPr>
          <w:rFonts w:asciiTheme="minorHAnsi" w:hAnsiTheme="minorHAnsi"/>
          <w:sz w:val="22"/>
          <w:szCs w:val="22"/>
        </w:rPr>
        <w:t>M</w:t>
      </w:r>
      <w:r w:rsidR="001F3234" w:rsidRPr="00BA3E00">
        <w:rPr>
          <w:rFonts w:asciiTheme="minorHAnsi" w:hAnsiTheme="minorHAnsi"/>
          <w:sz w:val="22"/>
          <w:szCs w:val="22"/>
        </w:rPr>
        <w:t xml:space="preserve">ake the clear distinction between “underachievement” (often caused by a poor early experience of learning) and Special Educational Needs and Disabilities. Some </w:t>
      </w:r>
      <w:r w:rsidR="001F3234" w:rsidRPr="00BA3E00">
        <w:rPr>
          <w:rFonts w:asciiTheme="minorHAnsi" w:hAnsiTheme="minorHAnsi" w:cs="Arial"/>
          <w:sz w:val="22"/>
          <w:szCs w:val="22"/>
        </w:rPr>
        <w:t xml:space="preserve">pupils in our school may be underachieving but will not necessarily have a special educational need. It is our responsibility to </w:t>
      </w:r>
      <w:r w:rsidR="00BA3E00" w:rsidRPr="00BA3E00">
        <w:rPr>
          <w:rFonts w:asciiTheme="minorHAnsi" w:hAnsiTheme="minorHAnsi" w:cs="Arial"/>
          <w:sz w:val="22"/>
          <w:szCs w:val="22"/>
        </w:rPr>
        <w:t xml:space="preserve">identify </w:t>
      </w:r>
      <w:r w:rsidR="001F3234" w:rsidRPr="00BA3E00">
        <w:rPr>
          <w:rFonts w:asciiTheme="minorHAnsi" w:hAnsiTheme="minorHAnsi" w:cs="Arial"/>
          <w:sz w:val="22"/>
          <w:szCs w:val="22"/>
        </w:rPr>
        <w:t xml:space="preserve">this quickly and ensure that appropriate interventions are put in place to </w:t>
      </w:r>
      <w:r w:rsidR="00221B93" w:rsidRPr="00BA3E00">
        <w:rPr>
          <w:rFonts w:asciiTheme="minorHAnsi" w:hAnsiTheme="minorHAnsi" w:cs="Arial"/>
          <w:sz w:val="22"/>
          <w:szCs w:val="22"/>
        </w:rPr>
        <w:t>help these pupils catch up</w:t>
      </w:r>
    </w:p>
    <w:p w:rsidR="001F3234" w:rsidRDefault="006D6AFC" w:rsidP="009575A4">
      <w:pPr>
        <w:pStyle w:val="Level1"/>
        <w:numPr>
          <w:ilvl w:val="0"/>
          <w:numId w:val="13"/>
        </w:numPr>
        <w:tabs>
          <w:tab w:val="left" w:pos="-1440"/>
        </w:tabs>
        <w:spacing w:after="120"/>
        <w:jc w:val="both"/>
        <w:rPr>
          <w:rFonts w:asciiTheme="minorHAnsi" w:hAnsiTheme="minorHAnsi"/>
          <w:sz w:val="22"/>
          <w:szCs w:val="22"/>
        </w:rPr>
      </w:pPr>
      <w:r w:rsidRPr="00BA3E00">
        <w:rPr>
          <w:rFonts w:asciiTheme="minorHAnsi" w:hAnsiTheme="minorHAnsi"/>
          <w:sz w:val="22"/>
          <w:szCs w:val="22"/>
        </w:rPr>
        <w:t>W</w:t>
      </w:r>
      <w:r w:rsidR="001F3234" w:rsidRPr="00BA3E00">
        <w:rPr>
          <w:rFonts w:asciiTheme="minorHAnsi" w:hAnsiTheme="minorHAnsi"/>
          <w:sz w:val="22"/>
          <w:szCs w:val="22"/>
        </w:rPr>
        <w:t>ork in a cooperative partnership with the Local Authority and other outside agencies to ensure there is a multi-professional approach at all times</w:t>
      </w:r>
    </w:p>
    <w:p w:rsidR="007B60A5" w:rsidRDefault="007B60A5" w:rsidP="007B60A5">
      <w:pPr>
        <w:pStyle w:val="Level1"/>
        <w:numPr>
          <w:ilvl w:val="0"/>
          <w:numId w:val="0"/>
        </w:numPr>
        <w:tabs>
          <w:tab w:val="left" w:pos="-1440"/>
        </w:tabs>
        <w:spacing w:after="120"/>
        <w:ind w:left="720" w:hanging="720"/>
        <w:jc w:val="both"/>
        <w:rPr>
          <w:rFonts w:asciiTheme="minorHAnsi" w:hAnsiTheme="minorHAnsi"/>
          <w:sz w:val="22"/>
          <w:szCs w:val="22"/>
        </w:rPr>
      </w:pPr>
    </w:p>
    <w:p w:rsidR="007B60A5" w:rsidRDefault="007B60A5" w:rsidP="007B60A5">
      <w:pPr>
        <w:pStyle w:val="NoSpacing"/>
        <w:rPr>
          <w:rFonts w:asciiTheme="minorHAnsi" w:hAnsiTheme="minorHAnsi" w:cs="Arial"/>
          <w:sz w:val="22"/>
          <w:szCs w:val="22"/>
        </w:rPr>
      </w:pPr>
    </w:p>
    <w:p w:rsidR="007B60A5" w:rsidRDefault="007B60A5" w:rsidP="007B60A5">
      <w:pPr>
        <w:pStyle w:val="NoSpacing"/>
        <w:rPr>
          <w:rFonts w:asciiTheme="minorHAnsi" w:hAnsiTheme="minorHAnsi" w:cs="Arial"/>
          <w:sz w:val="22"/>
          <w:szCs w:val="22"/>
        </w:rPr>
      </w:pPr>
    </w:p>
    <w:p w:rsidR="007B60A5" w:rsidRDefault="007B60A5" w:rsidP="007B60A5">
      <w:pPr>
        <w:pStyle w:val="NoSpacing"/>
        <w:rPr>
          <w:rFonts w:asciiTheme="minorHAnsi" w:hAnsiTheme="minorHAnsi" w:cs="Arial"/>
          <w:sz w:val="22"/>
          <w:szCs w:val="22"/>
        </w:rPr>
      </w:pPr>
    </w:p>
    <w:p w:rsidR="007B60A5" w:rsidRDefault="007B60A5" w:rsidP="007B60A5">
      <w:pPr>
        <w:pStyle w:val="NoSpacing"/>
        <w:rPr>
          <w:rFonts w:asciiTheme="minorHAnsi" w:hAnsiTheme="minorHAnsi" w:cs="Arial"/>
          <w:sz w:val="22"/>
          <w:szCs w:val="22"/>
        </w:rPr>
      </w:pPr>
    </w:p>
    <w:p w:rsidR="007B60A5" w:rsidRPr="007B60A5" w:rsidRDefault="007B60A5" w:rsidP="007B60A5">
      <w:pPr>
        <w:pStyle w:val="NoSpacing"/>
        <w:rPr>
          <w:rFonts w:asciiTheme="minorHAnsi" w:hAnsiTheme="minorHAnsi" w:cs="Arial"/>
          <w:b/>
          <w:sz w:val="22"/>
          <w:szCs w:val="22"/>
          <w:u w:val="single"/>
        </w:rPr>
      </w:pPr>
      <w:r w:rsidRPr="007B60A5">
        <w:rPr>
          <w:rFonts w:asciiTheme="minorHAnsi" w:hAnsiTheme="minorHAnsi" w:cs="Arial"/>
          <w:b/>
          <w:sz w:val="22"/>
          <w:szCs w:val="22"/>
          <w:u w:val="single"/>
        </w:rPr>
        <w:lastRenderedPageBreak/>
        <w:t xml:space="preserve">Quality First Class Teaching </w:t>
      </w:r>
    </w:p>
    <w:p w:rsidR="007B60A5" w:rsidRDefault="007B60A5" w:rsidP="007B60A5">
      <w:pPr>
        <w:pStyle w:val="NoSpacing"/>
        <w:rPr>
          <w:rFonts w:asciiTheme="minorHAnsi" w:hAnsiTheme="minorHAnsi" w:cs="Arial"/>
          <w:sz w:val="22"/>
          <w:szCs w:val="22"/>
        </w:rPr>
      </w:pPr>
    </w:p>
    <w:p w:rsidR="0037008F" w:rsidRDefault="007B60A5" w:rsidP="007B60A5">
      <w:pPr>
        <w:pStyle w:val="NoSpacing"/>
        <w:rPr>
          <w:rFonts w:asciiTheme="minorHAnsi" w:hAnsiTheme="minorHAnsi" w:cs="Arial"/>
          <w:sz w:val="22"/>
          <w:szCs w:val="22"/>
        </w:rPr>
      </w:pPr>
      <w:r>
        <w:rPr>
          <w:rFonts w:asciiTheme="minorHAnsi" w:hAnsiTheme="minorHAnsi" w:cs="Arial"/>
          <w:sz w:val="22"/>
          <w:szCs w:val="22"/>
        </w:rPr>
        <w:t xml:space="preserve">All </w:t>
      </w:r>
      <w:r w:rsidRPr="00AC18AD">
        <w:rPr>
          <w:rFonts w:asciiTheme="minorHAnsi" w:hAnsiTheme="minorHAnsi" w:cs="Arial"/>
          <w:sz w:val="22"/>
          <w:szCs w:val="22"/>
        </w:rPr>
        <w:t xml:space="preserve">staff ensure that pupils enjoy a broad and balanced education regardless of any need.  All teachers are responsible </w:t>
      </w:r>
      <w:r w:rsidRPr="00AC18AD">
        <w:rPr>
          <w:rFonts w:asciiTheme="minorHAnsi" w:hAnsiTheme="minorHAnsi"/>
          <w:sz w:val="22"/>
          <w:szCs w:val="22"/>
        </w:rPr>
        <w:t xml:space="preserve">for maximising achievement and opportunity for all groups of learners. </w:t>
      </w:r>
      <w:r>
        <w:rPr>
          <w:rFonts w:asciiTheme="minorHAnsi" w:hAnsiTheme="minorHAnsi" w:cs="Arial"/>
          <w:sz w:val="22"/>
          <w:szCs w:val="22"/>
        </w:rPr>
        <w:t>T</w:t>
      </w:r>
      <w:r w:rsidRPr="0075190A">
        <w:rPr>
          <w:rFonts w:asciiTheme="minorHAnsi" w:hAnsiTheme="minorHAnsi" w:cs="Arial"/>
          <w:sz w:val="22"/>
          <w:szCs w:val="22"/>
        </w:rPr>
        <w:t xml:space="preserve">he highest quality of education for all children is provided through differentiation, planned grouping to facilitate learning and where appropriate additional adult support.  </w:t>
      </w:r>
    </w:p>
    <w:p w:rsidR="0037008F" w:rsidRDefault="0037008F" w:rsidP="007B60A5">
      <w:pPr>
        <w:pStyle w:val="NoSpacing"/>
        <w:rPr>
          <w:rFonts w:asciiTheme="minorHAnsi" w:hAnsiTheme="minorHAnsi" w:cs="Arial"/>
          <w:sz w:val="22"/>
          <w:szCs w:val="22"/>
        </w:rPr>
      </w:pPr>
    </w:p>
    <w:p w:rsidR="007B60A5" w:rsidRDefault="007B60A5" w:rsidP="007B60A5">
      <w:pPr>
        <w:pStyle w:val="NoSpacing"/>
        <w:rPr>
          <w:rFonts w:asciiTheme="minorHAnsi" w:hAnsiTheme="minorHAnsi" w:cs="Arial"/>
          <w:sz w:val="22"/>
          <w:szCs w:val="22"/>
        </w:rPr>
      </w:pPr>
      <w:r w:rsidRPr="0075190A">
        <w:rPr>
          <w:rFonts w:asciiTheme="minorHAnsi" w:hAnsiTheme="minorHAnsi" w:cs="Arial"/>
          <w:sz w:val="22"/>
          <w:szCs w:val="22"/>
        </w:rPr>
        <w:t>The main teaching objectives are to set the highest expectations of behaviour and achievement of pupils through setting suitable learning challenges, respond to pupils’ diverse learning needs, identify and provide for pupils who have a special need allowing for full-integration.</w:t>
      </w:r>
    </w:p>
    <w:p w:rsidR="00652937" w:rsidRDefault="00652937" w:rsidP="007B60A5">
      <w:pPr>
        <w:pStyle w:val="NoSpacing"/>
        <w:rPr>
          <w:rFonts w:asciiTheme="minorHAnsi" w:hAnsiTheme="minorHAnsi" w:cs="Arial"/>
          <w:sz w:val="22"/>
          <w:szCs w:val="22"/>
        </w:rPr>
      </w:pPr>
    </w:p>
    <w:p w:rsidR="00652937" w:rsidRDefault="0037008F" w:rsidP="00652937">
      <w:pPr>
        <w:rPr>
          <w:rFonts w:cs="Arial"/>
          <w:iCs/>
        </w:rPr>
      </w:pPr>
      <w:r w:rsidRPr="0037008F">
        <w:rPr>
          <w:rFonts w:cs="Arial"/>
          <w:iCs/>
        </w:rPr>
        <w:t xml:space="preserve">High quality teaching which is differentiated for individual pupils is the first step in responding to pupils who have or may have Special Educational Needs and/or Disabilities. </w:t>
      </w:r>
    </w:p>
    <w:p w:rsidR="0037008F" w:rsidRPr="00652937" w:rsidRDefault="0037008F" w:rsidP="00652937">
      <w:pPr>
        <w:rPr>
          <w:rFonts w:cs="Arial-ItalicMT"/>
          <w:iCs/>
        </w:rPr>
      </w:pPr>
      <w:r w:rsidRPr="0037008F">
        <w:rPr>
          <w:rFonts w:cs="Arial"/>
          <w:iCs/>
        </w:rPr>
        <w:t xml:space="preserve">The child’s class teacher will take steps to provide differentiated learning opportunities that will aid the pupil’s academic progression and enable the teacher to better understand the provision and teaching styles that need to be applied. </w:t>
      </w:r>
    </w:p>
    <w:p w:rsidR="008879DD" w:rsidRDefault="008879DD" w:rsidP="008879DD">
      <w:pPr>
        <w:pStyle w:val="Level1"/>
        <w:numPr>
          <w:ilvl w:val="0"/>
          <w:numId w:val="0"/>
        </w:numPr>
        <w:tabs>
          <w:tab w:val="left" w:pos="-1440"/>
        </w:tabs>
        <w:spacing w:after="120"/>
        <w:jc w:val="both"/>
        <w:rPr>
          <w:rFonts w:asciiTheme="minorHAnsi" w:hAnsiTheme="minorHAnsi"/>
          <w:sz w:val="22"/>
          <w:szCs w:val="22"/>
        </w:rPr>
      </w:pPr>
    </w:p>
    <w:p w:rsidR="007B60A5" w:rsidRDefault="007B60A5" w:rsidP="008879DD">
      <w:pPr>
        <w:pStyle w:val="Level1"/>
        <w:numPr>
          <w:ilvl w:val="0"/>
          <w:numId w:val="0"/>
        </w:numPr>
        <w:tabs>
          <w:tab w:val="left" w:pos="-1440"/>
        </w:tabs>
        <w:spacing w:after="120"/>
        <w:jc w:val="both"/>
        <w:rPr>
          <w:rFonts w:asciiTheme="minorHAnsi" w:hAnsiTheme="minorHAnsi"/>
          <w:b/>
          <w:sz w:val="22"/>
          <w:szCs w:val="22"/>
          <w:u w:val="single"/>
        </w:rPr>
      </w:pPr>
      <w:r w:rsidRPr="007B60A5">
        <w:rPr>
          <w:rFonts w:asciiTheme="minorHAnsi" w:hAnsiTheme="minorHAnsi"/>
          <w:b/>
          <w:sz w:val="22"/>
          <w:szCs w:val="22"/>
          <w:u w:val="single"/>
        </w:rPr>
        <w:t>Special Educational Needs and Disabilities (SEND)</w:t>
      </w:r>
    </w:p>
    <w:p w:rsidR="00652937" w:rsidRPr="007B60A5" w:rsidRDefault="00652937" w:rsidP="008879DD">
      <w:pPr>
        <w:pStyle w:val="Level1"/>
        <w:numPr>
          <w:ilvl w:val="0"/>
          <w:numId w:val="0"/>
        </w:numPr>
        <w:tabs>
          <w:tab w:val="left" w:pos="-1440"/>
        </w:tabs>
        <w:spacing w:after="120"/>
        <w:jc w:val="both"/>
        <w:rPr>
          <w:rFonts w:asciiTheme="minorHAnsi" w:hAnsiTheme="minorHAnsi"/>
          <w:b/>
          <w:sz w:val="22"/>
          <w:szCs w:val="22"/>
          <w:u w:val="single"/>
        </w:rPr>
      </w:pPr>
    </w:p>
    <w:p w:rsidR="00AC18AD" w:rsidRPr="00652937" w:rsidRDefault="00652937" w:rsidP="00652937">
      <w:pPr>
        <w:rPr>
          <w:rFonts w:cs="Arial-ItalicMT"/>
          <w:iCs/>
        </w:rPr>
      </w:pPr>
      <w:r>
        <w:rPr>
          <w:rFonts w:cs="Arial-ItalicMT"/>
          <w:iCs/>
        </w:rPr>
        <w:t>‘</w:t>
      </w:r>
      <w:r w:rsidRPr="00652937">
        <w:rPr>
          <w:rFonts w:cs="Arial-ItalicMT"/>
          <w:iCs/>
        </w:rPr>
        <w:t>A child or young person has special educational needs if he or she has a learning difficulty or disability which calls for special educational provi</w:t>
      </w:r>
      <w:r>
        <w:rPr>
          <w:rFonts w:cs="Arial-ItalicMT"/>
          <w:iCs/>
        </w:rPr>
        <w:t>sion to be made for him or her (section 20 of the Children and Families Act 2014).</w:t>
      </w:r>
    </w:p>
    <w:p w:rsidR="0060453F" w:rsidRPr="00BC1883" w:rsidRDefault="007B60A5" w:rsidP="007B60A5">
      <w:pPr>
        <w:rPr>
          <w:rFonts w:cs="Arial"/>
          <w:b/>
          <w:iCs/>
        </w:rPr>
      </w:pPr>
      <w:r w:rsidRPr="0075190A">
        <w:rPr>
          <w:rFonts w:cs="Arial"/>
          <w:iCs/>
        </w:rPr>
        <w:t xml:space="preserve">The Code of Practice (2014) suggests that </w:t>
      </w:r>
      <w:r w:rsidRPr="00BC1883">
        <w:rPr>
          <w:rFonts w:cs="Arial"/>
          <w:b/>
          <w:iCs/>
        </w:rPr>
        <w:t xml:space="preserve">pupils are only identified as pupils of SEN if they do not make adequate progress once all interventions and good quality personalised teaching have been received. </w:t>
      </w:r>
    </w:p>
    <w:p w:rsidR="007B60A5" w:rsidRDefault="007B60A5" w:rsidP="007B60A5">
      <w:pPr>
        <w:autoSpaceDE w:val="0"/>
        <w:autoSpaceDN w:val="0"/>
        <w:adjustRightInd w:val="0"/>
        <w:spacing w:after="0" w:line="240" w:lineRule="auto"/>
        <w:rPr>
          <w:rFonts w:cs="Arial-ItalicMT"/>
          <w:iCs/>
        </w:rPr>
      </w:pPr>
      <w:r w:rsidRPr="0075190A">
        <w:rPr>
          <w:rFonts w:cs="Arial-ItalicMT"/>
          <w:iCs/>
        </w:rPr>
        <w:t>At Byfleet Primary School 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areas of need identified in the new Code of Practice</w:t>
      </w:r>
      <w:r>
        <w:rPr>
          <w:rFonts w:cs="Arial-ItalicMT"/>
          <w:iCs/>
        </w:rPr>
        <w:t xml:space="preserve"> </w:t>
      </w:r>
      <w:r w:rsidRPr="0075190A">
        <w:rPr>
          <w:rFonts w:cs="Arial-ItalicMT"/>
          <w:iCs/>
        </w:rPr>
        <w:t>(September 2014).</w:t>
      </w:r>
    </w:p>
    <w:p w:rsidR="007B60A5" w:rsidRDefault="007B60A5" w:rsidP="007B60A5">
      <w:pPr>
        <w:autoSpaceDE w:val="0"/>
        <w:autoSpaceDN w:val="0"/>
        <w:adjustRightInd w:val="0"/>
        <w:spacing w:after="0" w:line="240" w:lineRule="auto"/>
        <w:rPr>
          <w:rFonts w:cs="Arial-ItalicMT"/>
          <w:iCs/>
        </w:rPr>
      </w:pPr>
    </w:p>
    <w:p w:rsidR="007B60A5" w:rsidRPr="0075190A" w:rsidRDefault="007B60A5" w:rsidP="007B60A5">
      <w:pPr>
        <w:pStyle w:val="NoSpacing"/>
        <w:rPr>
          <w:rFonts w:asciiTheme="minorHAnsi" w:hAnsiTheme="minorHAnsi" w:cs="Arial"/>
          <w:sz w:val="22"/>
          <w:szCs w:val="22"/>
        </w:rPr>
      </w:pPr>
    </w:p>
    <w:p w:rsidR="007B60A5" w:rsidRPr="0037008F" w:rsidRDefault="007B60A5" w:rsidP="0037008F">
      <w:pPr>
        <w:pStyle w:val="ListParagraph"/>
        <w:numPr>
          <w:ilvl w:val="0"/>
          <w:numId w:val="2"/>
        </w:numPr>
        <w:autoSpaceDE w:val="0"/>
        <w:autoSpaceDN w:val="0"/>
        <w:adjustRightInd w:val="0"/>
        <w:spacing w:after="0" w:line="240" w:lineRule="auto"/>
        <w:rPr>
          <w:rFonts w:cs="Arial"/>
          <w:b/>
          <w:iCs/>
        </w:rPr>
      </w:pPr>
      <w:r w:rsidRPr="0075190A">
        <w:rPr>
          <w:rFonts w:cs="Arial"/>
          <w:b/>
          <w:iCs/>
        </w:rPr>
        <w:t>Communication and Interaction</w:t>
      </w:r>
    </w:p>
    <w:p w:rsidR="007B60A5" w:rsidRPr="0037008F" w:rsidRDefault="007B60A5" w:rsidP="007B60A5">
      <w:pPr>
        <w:pStyle w:val="ListParagraph"/>
        <w:numPr>
          <w:ilvl w:val="0"/>
          <w:numId w:val="2"/>
        </w:numPr>
        <w:autoSpaceDE w:val="0"/>
        <w:autoSpaceDN w:val="0"/>
        <w:adjustRightInd w:val="0"/>
        <w:spacing w:after="0" w:line="240" w:lineRule="auto"/>
        <w:rPr>
          <w:rFonts w:cs="Arial"/>
          <w:b/>
          <w:iCs/>
        </w:rPr>
      </w:pPr>
      <w:r w:rsidRPr="0075190A">
        <w:rPr>
          <w:rFonts w:cs="Arial"/>
          <w:b/>
          <w:iCs/>
        </w:rPr>
        <w:t>Cognition and Learning</w:t>
      </w:r>
    </w:p>
    <w:p w:rsidR="007B60A5" w:rsidRPr="0037008F" w:rsidRDefault="007B60A5" w:rsidP="0037008F">
      <w:pPr>
        <w:pStyle w:val="ListParagraph"/>
        <w:numPr>
          <w:ilvl w:val="0"/>
          <w:numId w:val="2"/>
        </w:numPr>
        <w:autoSpaceDE w:val="0"/>
        <w:autoSpaceDN w:val="0"/>
        <w:adjustRightInd w:val="0"/>
        <w:spacing w:after="0" w:line="240" w:lineRule="auto"/>
        <w:rPr>
          <w:rFonts w:cs="Arial"/>
          <w:b/>
          <w:iCs/>
        </w:rPr>
      </w:pPr>
      <w:r w:rsidRPr="0075190A">
        <w:rPr>
          <w:rFonts w:cs="Arial"/>
          <w:b/>
          <w:iCs/>
        </w:rPr>
        <w:t>Social, Mental and Emotional health</w:t>
      </w:r>
    </w:p>
    <w:p w:rsidR="007B60A5" w:rsidRPr="0075190A" w:rsidRDefault="007B60A5" w:rsidP="007B60A5">
      <w:pPr>
        <w:pStyle w:val="ListParagraph"/>
        <w:numPr>
          <w:ilvl w:val="0"/>
          <w:numId w:val="2"/>
        </w:numPr>
        <w:autoSpaceDE w:val="0"/>
        <w:autoSpaceDN w:val="0"/>
        <w:adjustRightInd w:val="0"/>
        <w:spacing w:after="0" w:line="240" w:lineRule="auto"/>
        <w:rPr>
          <w:rFonts w:cs="Arial"/>
          <w:b/>
          <w:iCs/>
        </w:rPr>
      </w:pPr>
      <w:r w:rsidRPr="0075190A">
        <w:rPr>
          <w:rFonts w:cs="Arial"/>
          <w:b/>
          <w:iCs/>
        </w:rPr>
        <w:t>Sensory &amp; Physical</w:t>
      </w:r>
    </w:p>
    <w:p w:rsidR="007B60A5" w:rsidRDefault="007B60A5" w:rsidP="008879DD">
      <w:pPr>
        <w:pStyle w:val="NoSpacing"/>
        <w:rPr>
          <w:rFonts w:asciiTheme="minorHAnsi" w:hAnsiTheme="minorHAnsi" w:cs="Arial"/>
          <w:sz w:val="22"/>
          <w:szCs w:val="22"/>
        </w:rPr>
      </w:pPr>
    </w:p>
    <w:p w:rsidR="007B60A5" w:rsidRDefault="007B60A5" w:rsidP="008879DD">
      <w:pPr>
        <w:pStyle w:val="NoSpacing"/>
        <w:rPr>
          <w:rFonts w:asciiTheme="minorHAnsi" w:hAnsiTheme="minorHAnsi" w:cs="Arial"/>
          <w:sz w:val="22"/>
          <w:szCs w:val="22"/>
        </w:rPr>
      </w:pPr>
    </w:p>
    <w:p w:rsidR="007B60A5" w:rsidRDefault="00AC18AD" w:rsidP="007B60A5">
      <w:pPr>
        <w:autoSpaceDE w:val="0"/>
        <w:autoSpaceDN w:val="0"/>
        <w:adjustRightInd w:val="0"/>
        <w:spacing w:after="0" w:line="240" w:lineRule="auto"/>
        <w:rPr>
          <w:rFonts w:cs="Arial-ItalicMT"/>
          <w:i/>
          <w:iCs/>
        </w:rPr>
      </w:pPr>
      <w:r w:rsidRPr="0075190A">
        <w:rPr>
          <w:rFonts w:cs="Arial"/>
        </w:rPr>
        <w:t xml:space="preserve">Byfleet Primary School’s SEN Policy is based on the whole school approach where teaching and learning, attitudes and well-being of every individual pupil </w:t>
      </w:r>
      <w:r w:rsidRPr="00D34839">
        <w:rPr>
          <w:rFonts w:cs="Arial"/>
        </w:rPr>
        <w:t>matter</w:t>
      </w:r>
      <w:r>
        <w:rPr>
          <w:rFonts w:cs="Arial"/>
        </w:rPr>
        <w:t>.</w:t>
      </w:r>
      <w:r w:rsidRPr="0075190A">
        <w:rPr>
          <w:rFonts w:cs="Arial"/>
        </w:rPr>
        <w:t xml:space="preserve">  </w:t>
      </w:r>
      <w:r w:rsidRPr="008879DD">
        <w:rPr>
          <w:rFonts w:cs="Arial"/>
          <w:b/>
        </w:rPr>
        <w:t>Every teacher is a teacher of every child including those with SEN.</w:t>
      </w:r>
      <w:r w:rsidRPr="0075190A">
        <w:rPr>
          <w:rFonts w:cs="Arial-ItalicMT"/>
          <w:i/>
          <w:iCs/>
        </w:rPr>
        <w:t xml:space="preserve"> </w:t>
      </w:r>
    </w:p>
    <w:p w:rsidR="0037008F" w:rsidRDefault="0037008F" w:rsidP="007B60A5">
      <w:pPr>
        <w:autoSpaceDE w:val="0"/>
        <w:autoSpaceDN w:val="0"/>
        <w:adjustRightInd w:val="0"/>
        <w:spacing w:after="0" w:line="240" w:lineRule="auto"/>
        <w:rPr>
          <w:rFonts w:cs="Arial-ItalicMT"/>
          <w:i/>
          <w:iCs/>
        </w:rPr>
      </w:pPr>
    </w:p>
    <w:p w:rsidR="007B60A5" w:rsidRDefault="007B60A5" w:rsidP="007B60A5">
      <w:pPr>
        <w:autoSpaceDE w:val="0"/>
        <w:autoSpaceDN w:val="0"/>
        <w:adjustRightInd w:val="0"/>
        <w:spacing w:after="0" w:line="240" w:lineRule="auto"/>
        <w:rPr>
          <w:rFonts w:cs="Arial-ItalicMT"/>
          <w:i/>
          <w:iCs/>
        </w:rPr>
      </w:pPr>
    </w:p>
    <w:p w:rsidR="00652937" w:rsidRDefault="00652937" w:rsidP="007B60A5">
      <w:pPr>
        <w:autoSpaceDE w:val="0"/>
        <w:autoSpaceDN w:val="0"/>
        <w:adjustRightInd w:val="0"/>
        <w:spacing w:after="0" w:line="240" w:lineRule="auto"/>
        <w:rPr>
          <w:rFonts w:cs="Arial-ItalicMT"/>
          <w:i/>
          <w:iCs/>
        </w:rPr>
      </w:pPr>
    </w:p>
    <w:p w:rsidR="00172290" w:rsidRDefault="00172290" w:rsidP="007B60A5">
      <w:pPr>
        <w:autoSpaceDE w:val="0"/>
        <w:autoSpaceDN w:val="0"/>
        <w:adjustRightInd w:val="0"/>
        <w:spacing w:after="0" w:line="240" w:lineRule="auto"/>
        <w:rPr>
          <w:rFonts w:cs="Arial-ItalicMT"/>
          <w:i/>
          <w:iCs/>
        </w:rPr>
      </w:pPr>
    </w:p>
    <w:p w:rsidR="00172290" w:rsidRDefault="00172290" w:rsidP="007B60A5">
      <w:pPr>
        <w:autoSpaceDE w:val="0"/>
        <w:autoSpaceDN w:val="0"/>
        <w:adjustRightInd w:val="0"/>
        <w:spacing w:after="0" w:line="240" w:lineRule="auto"/>
        <w:rPr>
          <w:rFonts w:cs="Arial-ItalicMT"/>
          <w:i/>
          <w:iCs/>
        </w:rPr>
      </w:pPr>
    </w:p>
    <w:p w:rsidR="00BA3E00" w:rsidRDefault="00172290" w:rsidP="00AA45E6">
      <w:pPr>
        <w:autoSpaceDE w:val="0"/>
        <w:autoSpaceDN w:val="0"/>
        <w:adjustRightInd w:val="0"/>
        <w:spacing w:after="0" w:line="240" w:lineRule="auto"/>
        <w:jc w:val="center"/>
        <w:rPr>
          <w:rFonts w:eastAsia="Times New Roman"/>
          <w:b/>
          <w:u w:val="single"/>
        </w:rPr>
      </w:pPr>
      <w:r>
        <w:rPr>
          <w:rFonts w:eastAsia="Times New Roman"/>
          <w:b/>
          <w:u w:val="single"/>
        </w:rPr>
        <w:lastRenderedPageBreak/>
        <w:t>The Graduated Approach</w:t>
      </w:r>
    </w:p>
    <w:p w:rsidR="007B60A5" w:rsidRDefault="007B60A5" w:rsidP="007B60A5">
      <w:pPr>
        <w:autoSpaceDE w:val="0"/>
        <w:autoSpaceDN w:val="0"/>
        <w:adjustRightInd w:val="0"/>
        <w:spacing w:after="0" w:line="240" w:lineRule="auto"/>
        <w:rPr>
          <w:rFonts w:cs="Arial-ItalicMT"/>
          <w:i/>
          <w:iCs/>
        </w:rPr>
      </w:pPr>
    </w:p>
    <w:p w:rsidR="00561838" w:rsidRDefault="00AE6C76" w:rsidP="004B2712">
      <w:pPr>
        <w:rPr>
          <w:rFonts w:cs="Arial"/>
        </w:rPr>
      </w:pPr>
      <w:r w:rsidRPr="008879DD">
        <w:rPr>
          <w:rFonts w:cs="Arial"/>
        </w:rPr>
        <w:t xml:space="preserve">As a school we feel it is crucial that pupils with special educational needs and disabilities </w:t>
      </w:r>
      <w:r w:rsidR="00172290">
        <w:rPr>
          <w:rFonts w:cs="Arial"/>
        </w:rPr>
        <w:t xml:space="preserve">(SEND) </w:t>
      </w:r>
      <w:r w:rsidRPr="008879DD">
        <w:rPr>
          <w:rFonts w:cs="Arial"/>
        </w:rPr>
        <w:t>are identified as early as possible to help remove any barriers to learning. We identify the needs of our pupils by considering the needs of the whole c</w:t>
      </w:r>
      <w:r w:rsidR="004B2712">
        <w:rPr>
          <w:rFonts w:cs="Arial"/>
        </w:rPr>
        <w:t>hild using a graduated approach.</w:t>
      </w:r>
    </w:p>
    <w:p w:rsidR="004B2712" w:rsidRPr="004B2712" w:rsidRDefault="004B2712" w:rsidP="004B2712">
      <w:pPr>
        <w:numPr>
          <w:ilvl w:val="0"/>
          <w:numId w:val="35"/>
        </w:numPr>
        <w:shd w:val="clear" w:color="auto" w:fill="FFFFFF"/>
        <w:spacing w:before="100" w:beforeAutospacing="1" w:after="100" w:afterAutospacing="1" w:line="240" w:lineRule="auto"/>
        <w:rPr>
          <w:rFonts w:eastAsia="Times New Roman" w:cs="Times New Roman"/>
          <w:b/>
          <w:color w:val="000000"/>
          <w:szCs w:val="24"/>
        </w:rPr>
      </w:pPr>
      <w:r w:rsidRPr="00AA45E6">
        <w:rPr>
          <w:rFonts w:eastAsia="Times New Roman" w:cs="Times New Roman"/>
          <w:b/>
          <w:color w:val="000000"/>
          <w:szCs w:val="24"/>
        </w:rPr>
        <w:t xml:space="preserve">One Page Profile &amp; </w:t>
      </w:r>
      <w:r w:rsidRPr="004B2712">
        <w:rPr>
          <w:rFonts w:eastAsia="Times New Roman" w:cs="Times New Roman"/>
          <w:b/>
          <w:color w:val="000000"/>
          <w:szCs w:val="24"/>
        </w:rPr>
        <w:t>Profile of Need (assess)</w:t>
      </w:r>
    </w:p>
    <w:p w:rsidR="004B2712" w:rsidRPr="004B2712" w:rsidRDefault="004B2712" w:rsidP="004B2712">
      <w:pPr>
        <w:numPr>
          <w:ilvl w:val="0"/>
          <w:numId w:val="35"/>
        </w:numPr>
        <w:shd w:val="clear" w:color="auto" w:fill="FFFFFF"/>
        <w:spacing w:before="100" w:beforeAutospacing="1" w:after="100" w:afterAutospacing="1" w:line="240" w:lineRule="auto"/>
        <w:rPr>
          <w:rFonts w:eastAsia="Times New Roman" w:cs="Times New Roman"/>
          <w:b/>
          <w:color w:val="000000"/>
          <w:szCs w:val="24"/>
        </w:rPr>
      </w:pPr>
      <w:r w:rsidRPr="004B2712">
        <w:rPr>
          <w:rFonts w:eastAsia="Times New Roman" w:cs="Times New Roman"/>
          <w:b/>
          <w:color w:val="000000"/>
          <w:szCs w:val="24"/>
        </w:rPr>
        <w:t>Assessment and Planning (plan)</w:t>
      </w:r>
    </w:p>
    <w:p w:rsidR="004B2712" w:rsidRPr="004B2712" w:rsidRDefault="004B2712" w:rsidP="004B2712">
      <w:pPr>
        <w:numPr>
          <w:ilvl w:val="0"/>
          <w:numId w:val="35"/>
        </w:numPr>
        <w:shd w:val="clear" w:color="auto" w:fill="FFFFFF"/>
        <w:spacing w:before="100" w:beforeAutospacing="1" w:after="100" w:afterAutospacing="1" w:line="240" w:lineRule="auto"/>
        <w:rPr>
          <w:rFonts w:eastAsia="Times New Roman" w:cs="Times New Roman"/>
          <w:b/>
          <w:color w:val="000000"/>
          <w:szCs w:val="24"/>
        </w:rPr>
      </w:pPr>
      <w:r w:rsidRPr="004B2712">
        <w:rPr>
          <w:rFonts w:eastAsia="Times New Roman" w:cs="Times New Roman"/>
          <w:b/>
          <w:color w:val="000000"/>
          <w:szCs w:val="24"/>
        </w:rPr>
        <w:t>Intervention and Support (do)</w:t>
      </w:r>
    </w:p>
    <w:p w:rsidR="00AA45E6" w:rsidRPr="00AA45E6" w:rsidRDefault="004B2712" w:rsidP="00AA45E6">
      <w:pPr>
        <w:numPr>
          <w:ilvl w:val="0"/>
          <w:numId w:val="35"/>
        </w:numPr>
        <w:shd w:val="clear" w:color="auto" w:fill="FFFFFF"/>
        <w:spacing w:before="100" w:beforeAutospacing="1" w:after="100" w:afterAutospacing="1" w:line="240" w:lineRule="auto"/>
        <w:rPr>
          <w:rFonts w:eastAsia="Times New Roman" w:cs="Times New Roman"/>
          <w:b/>
          <w:color w:val="000000"/>
          <w:szCs w:val="24"/>
        </w:rPr>
      </w:pPr>
      <w:r w:rsidRPr="004B2712">
        <w:rPr>
          <w:rFonts w:eastAsia="Times New Roman" w:cs="Times New Roman"/>
          <w:b/>
          <w:color w:val="000000"/>
          <w:szCs w:val="24"/>
        </w:rPr>
        <w:t>Evaluating Progress and Reviewing (rev</w:t>
      </w:r>
      <w:r w:rsidR="00AA45E6" w:rsidRPr="00AA45E6">
        <w:rPr>
          <w:rFonts w:eastAsia="Times New Roman" w:cs="Times New Roman"/>
          <w:b/>
          <w:color w:val="000000"/>
          <w:szCs w:val="24"/>
        </w:rPr>
        <w:t>iew)</w:t>
      </w:r>
    </w:p>
    <w:p w:rsidR="00561838" w:rsidRPr="00B5709B" w:rsidRDefault="00AA45E6" w:rsidP="00B5709B">
      <w:pPr>
        <w:shd w:val="clear" w:color="auto" w:fill="FFFFFF"/>
        <w:spacing w:before="100" w:beforeAutospacing="1" w:after="100" w:afterAutospacing="1" w:line="240" w:lineRule="auto"/>
        <w:rPr>
          <w:rFonts w:eastAsia="Times New Roman" w:cs="Times New Roman"/>
          <w:b/>
          <w:color w:val="000000"/>
          <w:szCs w:val="24"/>
          <w:u w:val="single"/>
        </w:rPr>
      </w:pPr>
      <w:r w:rsidRPr="00B5709B">
        <w:rPr>
          <w:rFonts w:eastAsia="Times New Roman" w:cs="Times New Roman"/>
          <w:b/>
          <w:color w:val="000000"/>
          <w:szCs w:val="24"/>
          <w:u w:val="single"/>
        </w:rPr>
        <w:t>Assess</w:t>
      </w:r>
    </w:p>
    <w:p w:rsidR="00874C4C" w:rsidRDefault="00561838" w:rsidP="00561838">
      <w:pPr>
        <w:pStyle w:val="NoSpacing"/>
        <w:rPr>
          <w:rFonts w:asciiTheme="minorHAnsi" w:hAnsiTheme="minorHAnsi" w:cs="Arial"/>
          <w:iCs/>
          <w:sz w:val="22"/>
          <w:szCs w:val="22"/>
        </w:rPr>
      </w:pPr>
      <w:r w:rsidRPr="00874C4C">
        <w:rPr>
          <w:rFonts w:asciiTheme="minorHAnsi" w:hAnsiTheme="minorHAnsi" w:cs="Arial"/>
          <w:iCs/>
          <w:sz w:val="22"/>
          <w:szCs w:val="22"/>
        </w:rPr>
        <w:t>Identification and assessment involves analysing the pupil’s needs using the class teacher’s assessment and experience of working with the pupil, details of previous progress and attainment, comparisons with peers and national data, as well as the views and experience of parents and the child.</w:t>
      </w:r>
    </w:p>
    <w:p w:rsidR="006829EA" w:rsidRDefault="006829EA" w:rsidP="00561838">
      <w:pPr>
        <w:pStyle w:val="NoSpacing"/>
        <w:rPr>
          <w:rFonts w:asciiTheme="minorHAnsi" w:hAnsiTheme="minorHAnsi" w:cs="Arial"/>
          <w:iCs/>
          <w:sz w:val="22"/>
          <w:szCs w:val="22"/>
        </w:rPr>
      </w:pPr>
    </w:p>
    <w:p w:rsidR="006829EA" w:rsidRDefault="006829EA" w:rsidP="00561838">
      <w:pPr>
        <w:pStyle w:val="NoSpacing"/>
        <w:rPr>
          <w:rFonts w:asciiTheme="minorHAnsi" w:hAnsiTheme="minorHAnsi" w:cs="Arial"/>
          <w:iCs/>
          <w:sz w:val="22"/>
          <w:szCs w:val="22"/>
        </w:rPr>
      </w:pPr>
    </w:p>
    <w:p w:rsidR="006829EA" w:rsidRPr="00561838" w:rsidRDefault="006829EA" w:rsidP="006829EA">
      <w:pPr>
        <w:rPr>
          <w:rFonts w:eastAsia="Times New Roman"/>
          <w:b/>
        </w:rPr>
      </w:pPr>
      <w:r w:rsidRPr="00561838">
        <w:rPr>
          <w:rFonts w:eastAsia="Times New Roman"/>
          <w:b/>
        </w:rPr>
        <w:t xml:space="preserve">Children’s needs and barriers to learning </w:t>
      </w:r>
      <w:r>
        <w:rPr>
          <w:rFonts w:eastAsia="Times New Roman"/>
          <w:b/>
        </w:rPr>
        <w:t>can be identified using the following:</w:t>
      </w:r>
    </w:p>
    <w:p w:rsidR="006829EA" w:rsidRPr="00BA3E00" w:rsidRDefault="006829EA" w:rsidP="006829EA">
      <w:pPr>
        <w:pStyle w:val="ListParagraph"/>
        <w:numPr>
          <w:ilvl w:val="0"/>
          <w:numId w:val="13"/>
        </w:numPr>
        <w:rPr>
          <w:rFonts w:eastAsia="Times New Roman"/>
        </w:rPr>
      </w:pPr>
      <w:r w:rsidRPr="00BA3E00">
        <w:rPr>
          <w:rFonts w:eastAsia="Times New Roman"/>
        </w:rPr>
        <w:t>Entry d</w:t>
      </w:r>
      <w:r>
        <w:rPr>
          <w:rFonts w:eastAsia="Times New Roman"/>
        </w:rPr>
        <w:t>ata e.g. Foundation stage baselines</w:t>
      </w:r>
    </w:p>
    <w:p w:rsidR="006829EA" w:rsidRPr="00BA3E00" w:rsidRDefault="006829EA" w:rsidP="006829EA">
      <w:pPr>
        <w:pStyle w:val="ListParagraph"/>
        <w:numPr>
          <w:ilvl w:val="0"/>
          <w:numId w:val="13"/>
        </w:numPr>
        <w:rPr>
          <w:rFonts w:eastAsia="Times New Roman"/>
        </w:rPr>
      </w:pPr>
      <w:r w:rsidRPr="00BA3E00">
        <w:rPr>
          <w:rFonts w:eastAsia="Times New Roman"/>
        </w:rPr>
        <w:t xml:space="preserve">Standardised scores </w:t>
      </w:r>
      <w:r>
        <w:rPr>
          <w:rFonts w:eastAsia="Times New Roman"/>
        </w:rPr>
        <w:t>(100-115 Average)</w:t>
      </w:r>
    </w:p>
    <w:p w:rsidR="006829EA" w:rsidRPr="00BA3E00" w:rsidRDefault="006829EA" w:rsidP="006829EA">
      <w:pPr>
        <w:pStyle w:val="ListParagraph"/>
        <w:numPr>
          <w:ilvl w:val="0"/>
          <w:numId w:val="13"/>
        </w:numPr>
        <w:rPr>
          <w:rFonts w:eastAsia="Times New Roman"/>
        </w:rPr>
      </w:pPr>
      <w:r w:rsidRPr="00BA3E00">
        <w:rPr>
          <w:rFonts w:eastAsia="Times New Roman"/>
        </w:rPr>
        <w:t>Reading/Maths ages</w:t>
      </w:r>
    </w:p>
    <w:p w:rsidR="006829EA" w:rsidRPr="00BA3E00" w:rsidRDefault="006829EA" w:rsidP="006829EA">
      <w:pPr>
        <w:pStyle w:val="ListParagraph"/>
        <w:numPr>
          <w:ilvl w:val="0"/>
          <w:numId w:val="13"/>
        </w:numPr>
        <w:rPr>
          <w:rFonts w:eastAsia="Times New Roman"/>
        </w:rPr>
      </w:pPr>
      <w:r w:rsidRPr="00BA3E00">
        <w:rPr>
          <w:rFonts w:eastAsia="Times New Roman"/>
        </w:rPr>
        <w:t>Tracking of progress over time</w:t>
      </w:r>
    </w:p>
    <w:p w:rsidR="006829EA" w:rsidRPr="00BA3E00" w:rsidRDefault="006829EA" w:rsidP="006829EA">
      <w:pPr>
        <w:pStyle w:val="ListParagraph"/>
        <w:numPr>
          <w:ilvl w:val="0"/>
          <w:numId w:val="13"/>
        </w:numPr>
        <w:rPr>
          <w:rFonts w:eastAsia="Times New Roman"/>
        </w:rPr>
      </w:pPr>
      <w:r w:rsidRPr="00BA3E00">
        <w:rPr>
          <w:rFonts w:eastAsia="Times New Roman"/>
        </w:rPr>
        <w:t>Evidence in books</w:t>
      </w:r>
    </w:p>
    <w:p w:rsidR="006829EA" w:rsidRPr="00BA3E00" w:rsidRDefault="006829EA" w:rsidP="006829EA">
      <w:pPr>
        <w:pStyle w:val="ListParagraph"/>
        <w:numPr>
          <w:ilvl w:val="0"/>
          <w:numId w:val="13"/>
        </w:numPr>
        <w:rPr>
          <w:rFonts w:eastAsia="Times New Roman"/>
        </w:rPr>
      </w:pPr>
      <w:r w:rsidRPr="00BA3E00">
        <w:rPr>
          <w:rFonts w:eastAsia="Times New Roman"/>
        </w:rPr>
        <w:t>Classroom observations/behaviour logs</w:t>
      </w:r>
    </w:p>
    <w:p w:rsidR="006829EA" w:rsidRPr="00BA3E00" w:rsidRDefault="006829EA" w:rsidP="006829EA">
      <w:pPr>
        <w:pStyle w:val="ListParagraph"/>
        <w:numPr>
          <w:ilvl w:val="0"/>
          <w:numId w:val="13"/>
        </w:numPr>
        <w:rPr>
          <w:rFonts w:eastAsia="Times New Roman"/>
        </w:rPr>
      </w:pPr>
      <w:r w:rsidRPr="00BA3E00">
        <w:rPr>
          <w:rFonts w:eastAsia="Times New Roman"/>
        </w:rPr>
        <w:t>Parental concerns</w:t>
      </w:r>
    </w:p>
    <w:p w:rsidR="006829EA" w:rsidRPr="00BA3E00" w:rsidRDefault="006829EA" w:rsidP="006829EA">
      <w:pPr>
        <w:pStyle w:val="ListParagraph"/>
        <w:numPr>
          <w:ilvl w:val="0"/>
          <w:numId w:val="13"/>
        </w:numPr>
        <w:rPr>
          <w:rFonts w:eastAsia="Times New Roman"/>
        </w:rPr>
      </w:pPr>
      <w:r w:rsidRPr="00BA3E00">
        <w:rPr>
          <w:rFonts w:eastAsia="Times New Roman"/>
        </w:rPr>
        <w:t>Concerns from previous school/placement</w:t>
      </w:r>
    </w:p>
    <w:p w:rsidR="00652937" w:rsidRDefault="00561838" w:rsidP="004C7140">
      <w:pPr>
        <w:pStyle w:val="NoSpacing"/>
        <w:rPr>
          <w:rFonts w:asciiTheme="minorHAnsi" w:hAnsiTheme="minorHAnsi" w:cs="Arial"/>
          <w:iCs/>
          <w:sz w:val="22"/>
          <w:szCs w:val="22"/>
        </w:rPr>
      </w:pPr>
      <w:r w:rsidRPr="0075190A">
        <w:rPr>
          <w:rFonts w:asciiTheme="minorHAnsi" w:hAnsiTheme="minorHAnsi" w:cs="Arial"/>
          <w:iCs/>
          <w:sz w:val="22"/>
          <w:szCs w:val="22"/>
        </w:rPr>
        <w:t>When any concern is initially noticed it is the responsibility of the class teacher to take steps to addres</w:t>
      </w:r>
      <w:r>
        <w:rPr>
          <w:rFonts w:asciiTheme="minorHAnsi" w:hAnsiTheme="minorHAnsi" w:cs="Arial"/>
          <w:iCs/>
          <w:sz w:val="22"/>
          <w:szCs w:val="22"/>
        </w:rPr>
        <w:t xml:space="preserve">s the issue.  He/she </w:t>
      </w:r>
      <w:r w:rsidRPr="008B6D43">
        <w:rPr>
          <w:rFonts w:asciiTheme="minorHAnsi" w:hAnsiTheme="minorHAnsi" w:cs="Arial"/>
          <w:iCs/>
          <w:sz w:val="22"/>
          <w:szCs w:val="22"/>
        </w:rPr>
        <w:t>will make suitable arrangements within the classroom and adapt their teaching a</w:t>
      </w:r>
      <w:r>
        <w:rPr>
          <w:rFonts w:asciiTheme="minorHAnsi" w:hAnsiTheme="minorHAnsi" w:cs="Arial"/>
          <w:iCs/>
          <w:sz w:val="22"/>
          <w:szCs w:val="22"/>
        </w:rPr>
        <w:t>nd resources where appropriate. For example; provide an individual visual dictionary for a child with literacy difficulties or timetable additional movement breaks for a child with physical or sensory difficulties.</w:t>
      </w:r>
    </w:p>
    <w:p w:rsidR="0060453F" w:rsidRDefault="00561838" w:rsidP="00561838">
      <w:pPr>
        <w:pStyle w:val="NoSpacing"/>
        <w:rPr>
          <w:rFonts w:asciiTheme="minorHAnsi" w:hAnsiTheme="minorHAnsi" w:cs="Arial"/>
          <w:iCs/>
          <w:sz w:val="22"/>
          <w:szCs w:val="22"/>
        </w:rPr>
      </w:pPr>
      <w:r>
        <w:rPr>
          <w:rFonts w:asciiTheme="minorHAnsi" w:hAnsiTheme="minorHAnsi" w:cs="Arial"/>
          <w:iCs/>
          <w:sz w:val="22"/>
          <w:szCs w:val="22"/>
        </w:rPr>
        <w:t xml:space="preserve"> </w:t>
      </w:r>
    </w:p>
    <w:p w:rsidR="00B20D6E" w:rsidRDefault="00561838" w:rsidP="004C7140">
      <w:pPr>
        <w:pStyle w:val="NoSpacing"/>
        <w:rPr>
          <w:rFonts w:asciiTheme="minorHAnsi" w:hAnsiTheme="minorHAnsi" w:cs="Arial"/>
          <w:iCs/>
          <w:sz w:val="22"/>
          <w:szCs w:val="22"/>
        </w:rPr>
      </w:pPr>
      <w:r>
        <w:rPr>
          <w:rFonts w:asciiTheme="minorHAnsi" w:hAnsiTheme="minorHAnsi" w:cs="Arial"/>
          <w:iCs/>
          <w:sz w:val="22"/>
          <w:szCs w:val="22"/>
        </w:rPr>
        <w:t xml:space="preserve">At this stage, the class teacher </w:t>
      </w:r>
      <w:r w:rsidR="00257F31">
        <w:rPr>
          <w:rFonts w:asciiTheme="minorHAnsi" w:hAnsiTheme="minorHAnsi" w:cs="Arial"/>
          <w:iCs/>
          <w:sz w:val="22"/>
          <w:szCs w:val="22"/>
        </w:rPr>
        <w:t xml:space="preserve">would fill out a </w:t>
      </w:r>
      <w:r w:rsidR="004C7140" w:rsidRPr="00257F31">
        <w:rPr>
          <w:rFonts w:asciiTheme="minorHAnsi" w:hAnsiTheme="minorHAnsi" w:cs="Arial"/>
          <w:b/>
          <w:iCs/>
          <w:sz w:val="22"/>
          <w:szCs w:val="22"/>
        </w:rPr>
        <w:t>o</w:t>
      </w:r>
      <w:r w:rsidR="00257F31" w:rsidRPr="00257F31">
        <w:rPr>
          <w:rFonts w:asciiTheme="minorHAnsi" w:hAnsiTheme="minorHAnsi" w:cs="Arial"/>
          <w:b/>
          <w:iCs/>
          <w:sz w:val="22"/>
          <w:szCs w:val="22"/>
        </w:rPr>
        <w:t>ne page profile</w:t>
      </w:r>
      <w:r w:rsidR="0060453F">
        <w:rPr>
          <w:rFonts w:asciiTheme="minorHAnsi" w:hAnsiTheme="minorHAnsi" w:cs="Arial"/>
          <w:iCs/>
          <w:sz w:val="22"/>
          <w:szCs w:val="22"/>
        </w:rPr>
        <w:t xml:space="preserve"> with the child. The profile is a summary of person-centred information which </w:t>
      </w:r>
      <w:r w:rsidR="00B20D6E">
        <w:rPr>
          <w:rFonts w:asciiTheme="minorHAnsi" w:hAnsiTheme="minorHAnsi" w:cs="Arial"/>
          <w:iCs/>
          <w:sz w:val="22"/>
          <w:szCs w:val="22"/>
        </w:rPr>
        <w:t>focuses on:</w:t>
      </w:r>
    </w:p>
    <w:p w:rsidR="00B20D6E" w:rsidRDefault="00B20D6E" w:rsidP="00B20D6E">
      <w:pPr>
        <w:pStyle w:val="NoSpacing"/>
        <w:ind w:left="720"/>
        <w:rPr>
          <w:rFonts w:asciiTheme="minorHAnsi" w:hAnsiTheme="minorHAnsi" w:cs="Arial"/>
          <w:iCs/>
          <w:sz w:val="22"/>
          <w:szCs w:val="22"/>
        </w:rPr>
      </w:pPr>
    </w:p>
    <w:p w:rsidR="00B20D6E" w:rsidRDefault="00B20D6E" w:rsidP="00B20D6E">
      <w:pPr>
        <w:pStyle w:val="NoSpacing"/>
        <w:numPr>
          <w:ilvl w:val="0"/>
          <w:numId w:val="29"/>
        </w:numPr>
        <w:rPr>
          <w:rFonts w:asciiTheme="minorHAnsi" w:hAnsiTheme="minorHAnsi" w:cs="Arial"/>
          <w:iCs/>
          <w:sz w:val="22"/>
          <w:szCs w:val="22"/>
        </w:rPr>
      </w:pPr>
      <w:r>
        <w:rPr>
          <w:rFonts w:asciiTheme="minorHAnsi" w:hAnsiTheme="minorHAnsi" w:cs="Arial"/>
          <w:iCs/>
          <w:sz w:val="22"/>
          <w:szCs w:val="22"/>
        </w:rPr>
        <w:t>Important people in the child’s life (school and home)</w:t>
      </w:r>
    </w:p>
    <w:p w:rsidR="00652937" w:rsidRPr="00652937" w:rsidRDefault="00652937" w:rsidP="00652937">
      <w:pPr>
        <w:pStyle w:val="NoSpacing"/>
        <w:numPr>
          <w:ilvl w:val="0"/>
          <w:numId w:val="29"/>
        </w:numPr>
        <w:rPr>
          <w:rFonts w:asciiTheme="minorHAnsi" w:hAnsiTheme="minorHAnsi" w:cs="Arial"/>
          <w:iCs/>
          <w:sz w:val="22"/>
          <w:szCs w:val="22"/>
        </w:rPr>
      </w:pPr>
      <w:r>
        <w:rPr>
          <w:rFonts w:asciiTheme="minorHAnsi" w:hAnsiTheme="minorHAnsi" w:cs="Arial"/>
          <w:iCs/>
          <w:sz w:val="22"/>
          <w:szCs w:val="22"/>
        </w:rPr>
        <w:t>Things that are working well</w:t>
      </w:r>
    </w:p>
    <w:p w:rsidR="00B20D6E" w:rsidRDefault="00B20D6E" w:rsidP="00B20D6E">
      <w:pPr>
        <w:pStyle w:val="NoSpacing"/>
        <w:numPr>
          <w:ilvl w:val="0"/>
          <w:numId w:val="29"/>
        </w:numPr>
        <w:rPr>
          <w:rFonts w:asciiTheme="minorHAnsi" w:hAnsiTheme="minorHAnsi" w:cs="Arial"/>
          <w:iCs/>
          <w:sz w:val="22"/>
          <w:szCs w:val="22"/>
        </w:rPr>
      </w:pPr>
      <w:r>
        <w:rPr>
          <w:rFonts w:asciiTheme="minorHAnsi" w:hAnsiTheme="minorHAnsi" w:cs="Arial"/>
          <w:iCs/>
          <w:sz w:val="22"/>
          <w:szCs w:val="22"/>
        </w:rPr>
        <w:t>Things that that may need help with</w:t>
      </w:r>
    </w:p>
    <w:p w:rsidR="00652937" w:rsidRDefault="00B20D6E" w:rsidP="004C7140">
      <w:pPr>
        <w:pStyle w:val="NoSpacing"/>
        <w:numPr>
          <w:ilvl w:val="0"/>
          <w:numId w:val="29"/>
        </w:numPr>
        <w:rPr>
          <w:rFonts w:asciiTheme="minorHAnsi" w:hAnsiTheme="minorHAnsi" w:cs="Arial"/>
          <w:iCs/>
          <w:sz w:val="22"/>
          <w:szCs w:val="22"/>
        </w:rPr>
      </w:pPr>
      <w:r>
        <w:rPr>
          <w:rFonts w:asciiTheme="minorHAnsi" w:hAnsiTheme="minorHAnsi" w:cs="Arial"/>
          <w:iCs/>
          <w:sz w:val="22"/>
          <w:szCs w:val="22"/>
        </w:rPr>
        <w:t>Strategies/resources to help me overcome any difficulties</w:t>
      </w:r>
    </w:p>
    <w:p w:rsidR="00AA45E6" w:rsidRDefault="00AA45E6" w:rsidP="00AA45E6">
      <w:pPr>
        <w:pStyle w:val="NoSpacing"/>
        <w:rPr>
          <w:rFonts w:asciiTheme="minorHAnsi" w:hAnsiTheme="minorHAnsi" w:cs="Arial"/>
          <w:iCs/>
          <w:sz w:val="22"/>
          <w:szCs w:val="22"/>
        </w:rPr>
      </w:pPr>
    </w:p>
    <w:p w:rsidR="00220958" w:rsidRDefault="00F23EE9" w:rsidP="00652937">
      <w:pPr>
        <w:pStyle w:val="NoSpacing"/>
        <w:rPr>
          <w:rFonts w:asciiTheme="minorHAnsi" w:hAnsiTheme="minorHAnsi" w:cs="Arial"/>
          <w:iCs/>
          <w:sz w:val="22"/>
          <w:szCs w:val="22"/>
        </w:rPr>
      </w:pPr>
      <w:r>
        <w:rPr>
          <w:rFonts w:asciiTheme="minorHAnsi" w:hAnsiTheme="minorHAnsi" w:cs="Arial"/>
          <w:iCs/>
          <w:sz w:val="22"/>
          <w:szCs w:val="22"/>
        </w:rPr>
        <w:t>The class teacher will then arrange a meeting with the child’s parents</w:t>
      </w:r>
      <w:r w:rsidR="00B4282C">
        <w:rPr>
          <w:rFonts w:asciiTheme="minorHAnsi" w:hAnsiTheme="minorHAnsi" w:cs="Arial"/>
          <w:iCs/>
          <w:sz w:val="22"/>
          <w:szCs w:val="22"/>
        </w:rPr>
        <w:t>/carers</w:t>
      </w:r>
      <w:r>
        <w:rPr>
          <w:rFonts w:asciiTheme="minorHAnsi" w:hAnsiTheme="minorHAnsi" w:cs="Arial"/>
          <w:iCs/>
          <w:sz w:val="22"/>
          <w:szCs w:val="22"/>
        </w:rPr>
        <w:t xml:space="preserve"> to</w:t>
      </w:r>
      <w:r w:rsidR="00220958">
        <w:rPr>
          <w:rFonts w:asciiTheme="minorHAnsi" w:hAnsiTheme="minorHAnsi" w:cs="Arial"/>
          <w:iCs/>
          <w:sz w:val="22"/>
          <w:szCs w:val="22"/>
        </w:rPr>
        <w:t xml:space="preserve"> share their initial concerns and</w:t>
      </w:r>
      <w:r>
        <w:rPr>
          <w:rFonts w:asciiTheme="minorHAnsi" w:hAnsiTheme="minorHAnsi" w:cs="Arial"/>
          <w:iCs/>
          <w:sz w:val="22"/>
          <w:szCs w:val="22"/>
        </w:rPr>
        <w:t xml:space="preserve"> discuss</w:t>
      </w:r>
      <w:r w:rsidR="00220958">
        <w:rPr>
          <w:rFonts w:asciiTheme="minorHAnsi" w:hAnsiTheme="minorHAnsi" w:cs="Arial"/>
          <w:iCs/>
          <w:sz w:val="22"/>
          <w:szCs w:val="22"/>
        </w:rPr>
        <w:t xml:space="preserve"> the </w:t>
      </w:r>
      <w:r w:rsidR="00220958" w:rsidRPr="00257F31">
        <w:rPr>
          <w:rFonts w:asciiTheme="minorHAnsi" w:hAnsiTheme="minorHAnsi" w:cs="Arial"/>
          <w:b/>
          <w:iCs/>
          <w:sz w:val="22"/>
          <w:szCs w:val="22"/>
        </w:rPr>
        <w:t>one page profile</w:t>
      </w:r>
      <w:r w:rsidR="00220958">
        <w:rPr>
          <w:rFonts w:asciiTheme="minorHAnsi" w:hAnsiTheme="minorHAnsi" w:cs="Arial"/>
          <w:iCs/>
          <w:sz w:val="22"/>
          <w:szCs w:val="22"/>
        </w:rPr>
        <w:t xml:space="preserve"> which has been recently completed with their child.</w:t>
      </w:r>
    </w:p>
    <w:p w:rsidR="00B4282C" w:rsidRDefault="00220958" w:rsidP="00652937">
      <w:pPr>
        <w:pStyle w:val="NoSpacing"/>
        <w:rPr>
          <w:rFonts w:asciiTheme="minorHAnsi" w:hAnsiTheme="minorHAnsi" w:cs="Arial"/>
          <w:iCs/>
          <w:sz w:val="22"/>
          <w:szCs w:val="22"/>
        </w:rPr>
      </w:pPr>
      <w:r>
        <w:rPr>
          <w:rFonts w:asciiTheme="minorHAnsi" w:hAnsiTheme="minorHAnsi" w:cs="Arial"/>
          <w:iCs/>
          <w:sz w:val="22"/>
          <w:szCs w:val="22"/>
        </w:rPr>
        <w:t xml:space="preserve">Together they will celebrate the child’s strengths and discuss ways to help overcome any identified barriers e.g. weekly handwriting intervention. All views will be recorded on an </w:t>
      </w:r>
      <w:r w:rsidR="00257F31">
        <w:rPr>
          <w:rFonts w:asciiTheme="minorHAnsi" w:hAnsiTheme="minorHAnsi" w:cs="Arial"/>
          <w:b/>
          <w:iCs/>
          <w:sz w:val="22"/>
          <w:szCs w:val="22"/>
        </w:rPr>
        <w:t>i</w:t>
      </w:r>
      <w:r w:rsidRPr="006829EA">
        <w:rPr>
          <w:rFonts w:asciiTheme="minorHAnsi" w:hAnsiTheme="minorHAnsi" w:cs="Arial"/>
          <w:b/>
          <w:iCs/>
          <w:sz w:val="22"/>
          <w:szCs w:val="22"/>
        </w:rPr>
        <w:t>nitial</w:t>
      </w:r>
      <w:r w:rsidR="00257F31">
        <w:rPr>
          <w:rFonts w:asciiTheme="minorHAnsi" w:hAnsiTheme="minorHAnsi" w:cs="Arial"/>
          <w:b/>
          <w:iCs/>
          <w:sz w:val="22"/>
          <w:szCs w:val="22"/>
        </w:rPr>
        <w:t xml:space="preserve"> concern f</w:t>
      </w:r>
      <w:r w:rsidRPr="006829EA">
        <w:rPr>
          <w:rFonts w:asciiTheme="minorHAnsi" w:hAnsiTheme="minorHAnsi" w:cs="Arial"/>
          <w:b/>
          <w:iCs/>
          <w:sz w:val="22"/>
          <w:szCs w:val="22"/>
        </w:rPr>
        <w:t>orm.</w:t>
      </w:r>
    </w:p>
    <w:p w:rsidR="00F23EE9" w:rsidRDefault="00F23EE9" w:rsidP="00652937">
      <w:pPr>
        <w:pStyle w:val="NoSpacing"/>
        <w:rPr>
          <w:rFonts w:asciiTheme="minorHAnsi" w:hAnsiTheme="minorHAnsi" w:cs="Arial"/>
          <w:iCs/>
          <w:sz w:val="22"/>
          <w:szCs w:val="22"/>
        </w:rPr>
      </w:pPr>
    </w:p>
    <w:p w:rsidR="00220958" w:rsidRDefault="00220958" w:rsidP="00220958">
      <w:pPr>
        <w:pStyle w:val="NoSpacing"/>
        <w:rPr>
          <w:rFonts w:asciiTheme="minorHAnsi" w:hAnsiTheme="minorHAnsi" w:cs="Arial"/>
          <w:iCs/>
          <w:sz w:val="22"/>
          <w:szCs w:val="22"/>
        </w:rPr>
      </w:pPr>
      <w:r>
        <w:rPr>
          <w:rFonts w:asciiTheme="minorHAnsi" w:hAnsiTheme="minorHAnsi" w:cs="Arial"/>
          <w:iCs/>
          <w:sz w:val="22"/>
          <w:szCs w:val="22"/>
        </w:rPr>
        <w:lastRenderedPageBreak/>
        <w:t>If the child continues to make slow p</w:t>
      </w:r>
      <w:r w:rsidR="006829EA">
        <w:rPr>
          <w:rFonts w:asciiTheme="minorHAnsi" w:hAnsiTheme="minorHAnsi" w:cs="Arial"/>
          <w:iCs/>
          <w:sz w:val="22"/>
          <w:szCs w:val="22"/>
        </w:rPr>
        <w:t>rogress, despite the adjustments made</w:t>
      </w:r>
      <w:r w:rsidR="00257F31">
        <w:rPr>
          <w:rFonts w:asciiTheme="minorHAnsi" w:hAnsiTheme="minorHAnsi" w:cs="Arial"/>
          <w:iCs/>
          <w:sz w:val="22"/>
          <w:szCs w:val="22"/>
        </w:rPr>
        <w:t>, then the inclusion l</w:t>
      </w:r>
      <w:r>
        <w:rPr>
          <w:rFonts w:asciiTheme="minorHAnsi" w:hAnsiTheme="minorHAnsi" w:cs="Arial"/>
          <w:iCs/>
          <w:sz w:val="22"/>
          <w:szCs w:val="22"/>
        </w:rPr>
        <w:t xml:space="preserve">eader will meet with the class teacher and parents/carers. At this meeting, </w:t>
      </w:r>
      <w:r w:rsidR="006829EA">
        <w:rPr>
          <w:rFonts w:asciiTheme="minorHAnsi" w:hAnsiTheme="minorHAnsi" w:cs="Arial"/>
          <w:iCs/>
          <w:sz w:val="22"/>
          <w:szCs w:val="22"/>
        </w:rPr>
        <w:t xml:space="preserve">the initial concern form will be reviewed and </w:t>
      </w:r>
      <w:r>
        <w:rPr>
          <w:rFonts w:asciiTheme="minorHAnsi" w:hAnsiTheme="minorHAnsi" w:cs="Arial"/>
          <w:iCs/>
          <w:sz w:val="22"/>
          <w:szCs w:val="22"/>
        </w:rPr>
        <w:t xml:space="preserve">a </w:t>
      </w:r>
      <w:r w:rsidRPr="006829EA">
        <w:rPr>
          <w:rFonts w:asciiTheme="minorHAnsi" w:hAnsiTheme="minorHAnsi" w:cs="Arial"/>
          <w:b/>
          <w:iCs/>
          <w:sz w:val="22"/>
          <w:szCs w:val="22"/>
        </w:rPr>
        <w:t>SEND profile</w:t>
      </w:r>
      <w:r w:rsidR="006829EA" w:rsidRPr="006829EA">
        <w:rPr>
          <w:rFonts w:asciiTheme="minorHAnsi" w:hAnsiTheme="minorHAnsi" w:cs="Arial"/>
          <w:b/>
          <w:iCs/>
          <w:sz w:val="22"/>
          <w:szCs w:val="22"/>
        </w:rPr>
        <w:t xml:space="preserve"> of need</w:t>
      </w:r>
      <w:r w:rsidRPr="006829EA">
        <w:rPr>
          <w:rFonts w:asciiTheme="minorHAnsi" w:hAnsiTheme="minorHAnsi" w:cs="Arial"/>
          <w:b/>
          <w:iCs/>
          <w:sz w:val="22"/>
          <w:szCs w:val="22"/>
        </w:rPr>
        <w:t xml:space="preserve"> </w:t>
      </w:r>
      <w:r>
        <w:rPr>
          <w:rFonts w:asciiTheme="minorHAnsi" w:hAnsiTheme="minorHAnsi" w:cs="Arial"/>
          <w:iCs/>
          <w:sz w:val="22"/>
          <w:szCs w:val="22"/>
        </w:rPr>
        <w:t xml:space="preserve">will be used to assess whether the child would benefit from accessing </w:t>
      </w:r>
      <w:r w:rsidRPr="006829EA">
        <w:rPr>
          <w:rFonts w:asciiTheme="minorHAnsi" w:hAnsiTheme="minorHAnsi" w:cs="Arial"/>
          <w:b/>
          <w:iCs/>
          <w:sz w:val="22"/>
          <w:szCs w:val="22"/>
        </w:rPr>
        <w:t xml:space="preserve">SEND support. </w:t>
      </w:r>
    </w:p>
    <w:p w:rsidR="006829EA" w:rsidRDefault="006829EA" w:rsidP="00220958">
      <w:pPr>
        <w:pStyle w:val="NoSpacing"/>
        <w:rPr>
          <w:rFonts w:asciiTheme="minorHAnsi" w:hAnsiTheme="minorHAnsi" w:cs="Arial"/>
          <w:b/>
          <w:iCs/>
          <w:sz w:val="22"/>
          <w:szCs w:val="22"/>
          <w:u w:val="single"/>
        </w:rPr>
      </w:pPr>
    </w:p>
    <w:p w:rsidR="006829EA" w:rsidRPr="006829EA" w:rsidRDefault="006829EA" w:rsidP="00220958">
      <w:pPr>
        <w:pStyle w:val="NoSpacing"/>
        <w:rPr>
          <w:rFonts w:asciiTheme="minorHAnsi" w:hAnsiTheme="minorHAnsi" w:cs="Arial"/>
          <w:b/>
          <w:iCs/>
          <w:sz w:val="22"/>
          <w:szCs w:val="22"/>
          <w:u w:val="single"/>
        </w:rPr>
      </w:pPr>
    </w:p>
    <w:p w:rsidR="006829EA" w:rsidRPr="006829EA" w:rsidRDefault="00172290" w:rsidP="00220958">
      <w:pPr>
        <w:pStyle w:val="NoSpacing"/>
        <w:rPr>
          <w:rFonts w:asciiTheme="minorHAnsi" w:hAnsiTheme="minorHAnsi" w:cs="Arial"/>
          <w:b/>
          <w:iCs/>
          <w:sz w:val="22"/>
          <w:szCs w:val="22"/>
          <w:u w:val="single"/>
        </w:rPr>
      </w:pPr>
      <w:r>
        <w:rPr>
          <w:rFonts w:asciiTheme="minorHAnsi" w:hAnsiTheme="minorHAnsi" w:cs="Arial"/>
          <w:b/>
          <w:iCs/>
          <w:sz w:val="22"/>
          <w:szCs w:val="22"/>
          <w:u w:val="single"/>
        </w:rPr>
        <w:t xml:space="preserve">The </w:t>
      </w:r>
      <w:r w:rsidR="006829EA" w:rsidRPr="006829EA">
        <w:rPr>
          <w:rFonts w:asciiTheme="minorHAnsi" w:hAnsiTheme="minorHAnsi" w:cs="Arial"/>
          <w:b/>
          <w:iCs/>
          <w:sz w:val="22"/>
          <w:szCs w:val="22"/>
          <w:u w:val="single"/>
        </w:rPr>
        <w:t>SEND Profile of Need</w:t>
      </w:r>
    </w:p>
    <w:p w:rsidR="006829EA" w:rsidRPr="006829EA" w:rsidRDefault="006829EA" w:rsidP="006829EA">
      <w:pPr>
        <w:pStyle w:val="BodyB"/>
        <w:jc w:val="both"/>
        <w:rPr>
          <w:rFonts w:asciiTheme="minorHAnsi" w:eastAsia="Helvetica Neue" w:hAnsiTheme="minorHAnsi" w:cs="Helvetica Neue"/>
        </w:rPr>
      </w:pPr>
    </w:p>
    <w:p w:rsidR="00172290" w:rsidRDefault="006829EA" w:rsidP="00172290">
      <w:pPr>
        <w:spacing w:after="0" w:line="240" w:lineRule="auto"/>
        <w:jc w:val="both"/>
      </w:pPr>
      <w:r w:rsidRPr="00172290">
        <w:rPr>
          <w:rFonts w:eastAsia="Helvetica Neue" w:cs="Helvetica Neue"/>
        </w:rPr>
        <w:t xml:space="preserve">The SEND profile of need </w:t>
      </w:r>
      <w:r w:rsidR="00172290" w:rsidRPr="00172290">
        <w:rPr>
          <w:rFonts w:eastAsia="Helvetica Neue" w:cs="Helvetica Neue"/>
        </w:rPr>
        <w:t xml:space="preserve">is an assessment tool introduced in September 2019 which </w:t>
      </w:r>
      <w:r w:rsidRPr="00172290">
        <w:rPr>
          <w:rFonts w:eastAsia="Helvetica Neue" w:cs="Helvetica Neue"/>
        </w:rPr>
        <w:t>gives an imme</w:t>
      </w:r>
      <w:r w:rsidR="00172290" w:rsidRPr="00172290">
        <w:rPr>
          <w:rFonts w:eastAsia="Helvetica Neue" w:cs="Helvetica Neue"/>
        </w:rPr>
        <w:t xml:space="preserve">diate visual profile of a child. </w:t>
      </w:r>
      <w:r w:rsidR="00172290">
        <w:rPr>
          <w:rFonts w:eastAsia="Helvetica Neue" w:cs="Helvetica Neue"/>
        </w:rPr>
        <w:t>It is a useful document to refer to when a picture of a child’s achievements is needed e.g. initial awareness of a specific need/difficulty</w:t>
      </w:r>
      <w:r w:rsidR="00172290">
        <w:t xml:space="preserve">, tracking progress and </w:t>
      </w:r>
      <w:r w:rsidR="00172290" w:rsidRPr="006829EA">
        <w:t>ide</w:t>
      </w:r>
      <w:r w:rsidR="00172290">
        <w:t xml:space="preserve">ntifying an escalation of need. </w:t>
      </w:r>
    </w:p>
    <w:p w:rsidR="00172290" w:rsidRDefault="00172290" w:rsidP="00172290">
      <w:pPr>
        <w:spacing w:after="0" w:line="240" w:lineRule="auto"/>
        <w:jc w:val="both"/>
      </w:pPr>
    </w:p>
    <w:p w:rsidR="00172290" w:rsidRDefault="00172290" w:rsidP="00172290">
      <w:pPr>
        <w:spacing w:after="0" w:line="240" w:lineRule="auto"/>
        <w:jc w:val="both"/>
      </w:pPr>
      <w:r>
        <w:t>The document can help identify whether a child’s needs can be met within:</w:t>
      </w:r>
    </w:p>
    <w:p w:rsidR="00172290" w:rsidRDefault="00172290" w:rsidP="00172290">
      <w:pPr>
        <w:spacing w:after="0" w:line="240" w:lineRule="auto"/>
        <w:jc w:val="both"/>
      </w:pPr>
    </w:p>
    <w:p w:rsidR="00172290" w:rsidRPr="00172290" w:rsidRDefault="00172290" w:rsidP="00172290">
      <w:pPr>
        <w:pStyle w:val="ListParagraph"/>
        <w:numPr>
          <w:ilvl w:val="0"/>
          <w:numId w:val="33"/>
        </w:numPr>
        <w:spacing w:after="0" w:line="240" w:lineRule="auto"/>
        <w:jc w:val="both"/>
        <w:rPr>
          <w:b/>
        </w:rPr>
      </w:pPr>
      <w:r w:rsidRPr="00172290">
        <w:rPr>
          <w:b/>
        </w:rPr>
        <w:t>Universal Support</w:t>
      </w:r>
    </w:p>
    <w:p w:rsidR="00172290" w:rsidRPr="00172290" w:rsidRDefault="00B72036" w:rsidP="00172290">
      <w:pPr>
        <w:pStyle w:val="ListParagraph"/>
        <w:numPr>
          <w:ilvl w:val="0"/>
          <w:numId w:val="33"/>
        </w:numPr>
        <w:spacing w:after="0" w:line="240" w:lineRule="auto"/>
        <w:jc w:val="both"/>
        <w:rPr>
          <w:b/>
        </w:rPr>
      </w:pPr>
      <w:r>
        <w:rPr>
          <w:b/>
        </w:rPr>
        <w:t xml:space="preserve">School </w:t>
      </w:r>
      <w:r w:rsidR="00172290" w:rsidRPr="00172290">
        <w:rPr>
          <w:b/>
        </w:rPr>
        <w:t>SEND Support</w:t>
      </w:r>
    </w:p>
    <w:p w:rsidR="00172290" w:rsidRPr="00172290" w:rsidRDefault="00172290" w:rsidP="00172290">
      <w:pPr>
        <w:pStyle w:val="ListParagraph"/>
        <w:numPr>
          <w:ilvl w:val="0"/>
          <w:numId w:val="33"/>
        </w:numPr>
        <w:spacing w:after="0" w:line="240" w:lineRule="auto"/>
        <w:jc w:val="both"/>
        <w:rPr>
          <w:b/>
        </w:rPr>
      </w:pPr>
      <w:r w:rsidRPr="00172290">
        <w:rPr>
          <w:b/>
        </w:rPr>
        <w:t>Specialist</w:t>
      </w:r>
      <w:r w:rsidR="00B72036">
        <w:rPr>
          <w:b/>
        </w:rPr>
        <w:t xml:space="preserve"> SEND</w:t>
      </w:r>
      <w:r w:rsidRPr="00172290">
        <w:rPr>
          <w:b/>
        </w:rPr>
        <w:t xml:space="preserve"> Support</w:t>
      </w:r>
    </w:p>
    <w:p w:rsidR="00172290" w:rsidRPr="00172290" w:rsidRDefault="00172290" w:rsidP="00172290">
      <w:pPr>
        <w:pStyle w:val="ListParagraph"/>
        <w:numPr>
          <w:ilvl w:val="0"/>
          <w:numId w:val="33"/>
        </w:numPr>
        <w:spacing w:after="0" w:line="240" w:lineRule="auto"/>
        <w:jc w:val="both"/>
        <w:rPr>
          <w:b/>
        </w:rPr>
      </w:pPr>
      <w:r>
        <w:rPr>
          <w:b/>
        </w:rPr>
        <w:t xml:space="preserve">An individual </w:t>
      </w:r>
      <w:r w:rsidRPr="00172290">
        <w:rPr>
          <w:b/>
        </w:rPr>
        <w:t xml:space="preserve">Education and Healthcare Plan </w:t>
      </w:r>
      <w:r>
        <w:rPr>
          <w:b/>
        </w:rPr>
        <w:t>(EHCP)</w:t>
      </w:r>
    </w:p>
    <w:p w:rsidR="00172290" w:rsidRPr="00172290" w:rsidRDefault="00172290" w:rsidP="00172290">
      <w:pPr>
        <w:spacing w:after="0" w:line="240" w:lineRule="auto"/>
        <w:jc w:val="both"/>
        <w:rPr>
          <w:rFonts w:eastAsia="Helvetica Neue" w:cs="Helvetica Neue"/>
        </w:rPr>
      </w:pPr>
      <w:r>
        <w:t>‘</w:t>
      </w:r>
    </w:p>
    <w:p w:rsidR="00172290" w:rsidRDefault="00172290" w:rsidP="00257F31">
      <w:pPr>
        <w:spacing w:after="0" w:line="240" w:lineRule="auto"/>
        <w:jc w:val="both"/>
        <w:rPr>
          <w:rFonts w:eastAsia="Helvetica Neue" w:cs="Helvetica Neue"/>
        </w:rPr>
      </w:pPr>
    </w:p>
    <w:p w:rsidR="00257F31" w:rsidRPr="00B72036" w:rsidRDefault="005D7D53" w:rsidP="00257F31">
      <w:pPr>
        <w:spacing w:after="0" w:line="240" w:lineRule="auto"/>
        <w:jc w:val="both"/>
      </w:pPr>
      <w:r w:rsidRPr="00B72036">
        <w:rPr>
          <w:rFonts w:eastAsia="Helvetica Neue" w:cs="Helvetica Neue"/>
        </w:rPr>
        <w:t xml:space="preserve">The profile </w:t>
      </w:r>
      <w:r w:rsidR="00B72036" w:rsidRPr="00B72036">
        <w:rPr>
          <w:rFonts w:eastAsia="Helvetica Neue" w:cs="Helvetica Neue"/>
        </w:rPr>
        <w:t xml:space="preserve">can provide a map of a </w:t>
      </w:r>
      <w:r w:rsidR="00257F31" w:rsidRPr="00B72036">
        <w:t>child’s Special Educational Needs</w:t>
      </w:r>
      <w:r w:rsidR="00172290" w:rsidRPr="00B72036">
        <w:t xml:space="preserve"> and Disabilities</w:t>
      </w:r>
      <w:r w:rsidR="00257F31" w:rsidRPr="00B72036">
        <w:t xml:space="preserve"> and the interventions and support which are currently used, or will be used, with the </w:t>
      </w:r>
      <w:r w:rsidR="00B72036" w:rsidRPr="00B72036">
        <w:t>child.</w:t>
      </w:r>
    </w:p>
    <w:p w:rsidR="00B72036" w:rsidRDefault="00B72036" w:rsidP="00257F31">
      <w:pPr>
        <w:spacing w:after="0" w:line="240" w:lineRule="auto"/>
        <w:jc w:val="both"/>
      </w:pPr>
    </w:p>
    <w:p w:rsidR="009846BE" w:rsidRPr="009846BE" w:rsidRDefault="009846BE" w:rsidP="00257F31">
      <w:pPr>
        <w:spacing w:after="0" w:line="240" w:lineRule="auto"/>
        <w:jc w:val="both"/>
      </w:pPr>
      <w:r>
        <w:t>It</w:t>
      </w:r>
      <w:r w:rsidRPr="009846BE">
        <w:t xml:space="preserve"> provides a summary of the barriers to learning in a specific area of need with recommendations of interventions to help overcome these barriers.</w:t>
      </w:r>
    </w:p>
    <w:p w:rsidR="009846BE" w:rsidRPr="00B72036" w:rsidRDefault="009846BE" w:rsidP="00257F31">
      <w:pPr>
        <w:spacing w:after="0" w:line="240" w:lineRule="auto"/>
        <w:jc w:val="both"/>
      </w:pPr>
    </w:p>
    <w:p w:rsidR="00B72036" w:rsidRPr="00B72036" w:rsidRDefault="00B72036" w:rsidP="00257F31">
      <w:pPr>
        <w:spacing w:after="0" w:line="240" w:lineRule="auto"/>
        <w:jc w:val="both"/>
      </w:pPr>
      <w:r w:rsidRPr="00B72036">
        <w:t>The inclusion leader, class teacher and parents/carers will work together to highlight the indicators which closely match the information from current assessment reports and observations.</w:t>
      </w:r>
    </w:p>
    <w:p w:rsidR="00B72036" w:rsidRPr="00B72036" w:rsidRDefault="00B72036" w:rsidP="00257F31">
      <w:pPr>
        <w:spacing w:after="0" w:line="240" w:lineRule="auto"/>
        <w:jc w:val="both"/>
        <w:rPr>
          <w:rFonts w:eastAsia="Helvetica Neue" w:cs="Helvetica Neue"/>
        </w:rPr>
      </w:pPr>
    </w:p>
    <w:p w:rsidR="00B72036" w:rsidRPr="00B72036" w:rsidRDefault="00B72036" w:rsidP="00B72036">
      <w:pPr>
        <w:jc w:val="both"/>
      </w:pPr>
      <w:r w:rsidRPr="00B72036">
        <w:rPr>
          <w:rFonts w:eastAsia="Helvetica Neue" w:cs="Helvetica Neue"/>
          <w:color w:val="000000"/>
          <w:u w:color="000000"/>
          <w:lang w:val="en-US" w:eastAsia="en-US"/>
        </w:rPr>
        <w:t xml:space="preserve">They will also </w:t>
      </w:r>
      <w:r w:rsidRPr="00B72036">
        <w:t>h</w:t>
      </w:r>
      <w:r w:rsidR="006829EA" w:rsidRPr="00B72036">
        <w:t>ighlight interventions where they are being used. If an intervention is used whic</w:t>
      </w:r>
      <w:r w:rsidRPr="00B72036">
        <w:t>h is not on the p</w:t>
      </w:r>
      <w:r w:rsidR="006829EA" w:rsidRPr="00B72036">
        <w:t>rofile, it can be written in where appropriate. Any future interventions can</w:t>
      </w:r>
      <w:r w:rsidRPr="00B72036">
        <w:t xml:space="preserve"> be noted at the bottom of the p</w:t>
      </w:r>
      <w:r w:rsidR="006829EA" w:rsidRPr="00B72036">
        <w:t xml:space="preserve">rofile. </w:t>
      </w:r>
    </w:p>
    <w:p w:rsidR="006829EA" w:rsidRPr="00B72036" w:rsidRDefault="006829EA" w:rsidP="00B72036">
      <w:pPr>
        <w:jc w:val="both"/>
        <w:rPr>
          <w:rFonts w:eastAsia="Helvetica Neue" w:cs="Helvetica Neue"/>
        </w:rPr>
      </w:pPr>
      <w:r w:rsidRPr="00B72036">
        <w:t xml:space="preserve">A child could </w:t>
      </w:r>
      <w:r w:rsidR="00B72036" w:rsidRPr="00B72036">
        <w:t>have highlighted indicators in universal Services, school SEND Support or s</w:t>
      </w:r>
      <w:r w:rsidRPr="00B72036">
        <w:t xml:space="preserve">pecialist SEND Support. It is </w:t>
      </w:r>
      <w:r w:rsidR="00B72036" w:rsidRPr="00B72036">
        <w:t>a best fit of needs as a child</w:t>
      </w:r>
      <w:r w:rsidRPr="00B72036">
        <w:t xml:space="preserve"> may have a wide range of needs or a spiky profile.  </w:t>
      </w:r>
    </w:p>
    <w:p w:rsidR="006829EA" w:rsidRPr="006773AF" w:rsidRDefault="00B72036" w:rsidP="006829EA">
      <w:pPr>
        <w:pStyle w:val="BodyB"/>
        <w:jc w:val="both"/>
        <w:rPr>
          <w:rFonts w:asciiTheme="minorHAnsi" w:eastAsia="Helvetica Neue" w:hAnsiTheme="minorHAnsi" w:cs="Helvetica Neue"/>
          <w:b/>
          <w:sz w:val="22"/>
          <w:szCs w:val="22"/>
        </w:rPr>
      </w:pPr>
      <w:r w:rsidRPr="006773AF">
        <w:rPr>
          <w:rFonts w:asciiTheme="minorHAnsi" w:eastAsia="Helvetica Neue" w:hAnsiTheme="minorHAnsi" w:cs="Helvetica Neue"/>
          <w:b/>
          <w:sz w:val="22"/>
          <w:szCs w:val="22"/>
        </w:rPr>
        <w:t xml:space="preserve">The inclusion leader, class teacher and parents/carers will decide together using the evidence from the </w:t>
      </w:r>
      <w:r w:rsidR="003F3497" w:rsidRPr="006773AF">
        <w:rPr>
          <w:rFonts w:asciiTheme="minorHAnsi" w:eastAsia="Helvetica Neue" w:hAnsiTheme="minorHAnsi" w:cs="Helvetica Neue"/>
          <w:b/>
          <w:sz w:val="22"/>
          <w:szCs w:val="22"/>
        </w:rPr>
        <w:t xml:space="preserve">one page profile, </w:t>
      </w:r>
      <w:r w:rsidRPr="006773AF">
        <w:rPr>
          <w:rFonts w:asciiTheme="minorHAnsi" w:eastAsia="Helvetica Neue" w:hAnsiTheme="minorHAnsi" w:cs="Helvetica Neue"/>
          <w:b/>
          <w:sz w:val="22"/>
          <w:szCs w:val="22"/>
        </w:rPr>
        <w:t>SEND profile</w:t>
      </w:r>
      <w:r w:rsidR="003F3497" w:rsidRPr="006773AF">
        <w:rPr>
          <w:rFonts w:asciiTheme="minorHAnsi" w:eastAsia="Helvetica Neue" w:hAnsiTheme="minorHAnsi" w:cs="Helvetica Neue"/>
          <w:b/>
          <w:sz w:val="22"/>
          <w:szCs w:val="22"/>
        </w:rPr>
        <w:t xml:space="preserve"> and </w:t>
      </w:r>
      <w:r w:rsidR="00CA309A" w:rsidRPr="006773AF">
        <w:rPr>
          <w:rFonts w:asciiTheme="minorHAnsi" w:eastAsia="Helvetica Neue" w:hAnsiTheme="minorHAnsi" w:cs="Helvetica Neue"/>
          <w:b/>
          <w:sz w:val="22"/>
          <w:szCs w:val="22"/>
        </w:rPr>
        <w:t xml:space="preserve">formal/informal </w:t>
      </w:r>
      <w:r w:rsidR="003F3497" w:rsidRPr="006773AF">
        <w:rPr>
          <w:rFonts w:asciiTheme="minorHAnsi" w:eastAsia="Helvetica Neue" w:hAnsiTheme="minorHAnsi" w:cs="Helvetica Neue"/>
          <w:b/>
          <w:sz w:val="22"/>
          <w:szCs w:val="22"/>
        </w:rPr>
        <w:t>assessments</w:t>
      </w:r>
      <w:r w:rsidRPr="006773AF">
        <w:rPr>
          <w:rFonts w:asciiTheme="minorHAnsi" w:eastAsia="Helvetica Neue" w:hAnsiTheme="minorHAnsi" w:cs="Helvetica Neue"/>
          <w:b/>
          <w:sz w:val="22"/>
          <w:szCs w:val="22"/>
        </w:rPr>
        <w:t xml:space="preserve"> whether </w:t>
      </w:r>
      <w:r w:rsidR="003F3497" w:rsidRPr="006773AF">
        <w:rPr>
          <w:rFonts w:asciiTheme="minorHAnsi" w:eastAsia="Helvetica Neue" w:hAnsiTheme="minorHAnsi" w:cs="Helvetica Neue"/>
          <w:b/>
          <w:sz w:val="22"/>
          <w:szCs w:val="22"/>
        </w:rPr>
        <w:t xml:space="preserve">would benefit from joining the SEND register which enables them to access </w:t>
      </w:r>
      <w:r w:rsidR="00CA309A" w:rsidRPr="006773AF">
        <w:rPr>
          <w:rFonts w:asciiTheme="minorHAnsi" w:eastAsia="Helvetica Neue" w:hAnsiTheme="minorHAnsi" w:cs="Helvetica Neue"/>
          <w:b/>
          <w:sz w:val="22"/>
          <w:szCs w:val="22"/>
        </w:rPr>
        <w:t xml:space="preserve">to regular </w:t>
      </w:r>
      <w:r w:rsidR="003F3497" w:rsidRPr="006773AF">
        <w:rPr>
          <w:rFonts w:asciiTheme="minorHAnsi" w:eastAsia="Helvetica Neue" w:hAnsiTheme="minorHAnsi" w:cs="Helvetica Neue"/>
          <w:b/>
          <w:sz w:val="22"/>
          <w:szCs w:val="22"/>
        </w:rPr>
        <w:t>SEND support.</w:t>
      </w:r>
      <w:r w:rsidRPr="006773AF">
        <w:rPr>
          <w:rFonts w:asciiTheme="minorHAnsi" w:eastAsia="Helvetica Neue" w:hAnsiTheme="minorHAnsi" w:cs="Helvetica Neue"/>
          <w:b/>
          <w:sz w:val="22"/>
          <w:szCs w:val="22"/>
        </w:rPr>
        <w:t xml:space="preserve"> </w:t>
      </w:r>
    </w:p>
    <w:p w:rsidR="00B72036" w:rsidRPr="00B72036" w:rsidRDefault="00B72036" w:rsidP="006829EA">
      <w:pPr>
        <w:pStyle w:val="BodyB"/>
        <w:jc w:val="both"/>
        <w:rPr>
          <w:rFonts w:asciiTheme="minorHAnsi" w:eastAsia="Helvetica Neue" w:hAnsiTheme="minorHAnsi" w:cs="Helvetica Neue"/>
          <w:sz w:val="22"/>
          <w:szCs w:val="22"/>
        </w:rPr>
      </w:pPr>
    </w:p>
    <w:p w:rsidR="006773AF" w:rsidRPr="006773AF" w:rsidRDefault="006773AF" w:rsidP="006773AF">
      <w:pPr>
        <w:pStyle w:val="NoSpacing"/>
        <w:rPr>
          <w:rFonts w:asciiTheme="minorHAnsi" w:hAnsiTheme="minorHAnsi" w:cs="Arial"/>
          <w:b/>
          <w:iCs/>
          <w:sz w:val="22"/>
          <w:szCs w:val="22"/>
        </w:rPr>
      </w:pPr>
      <w:r w:rsidRPr="006773AF">
        <w:rPr>
          <w:rFonts w:asciiTheme="minorHAnsi" w:hAnsiTheme="minorHAnsi" w:cs="Arial"/>
          <w:b/>
          <w:iCs/>
          <w:sz w:val="22"/>
          <w:szCs w:val="22"/>
        </w:rPr>
        <w:t xml:space="preserve">Once it has been agreed by parents/carers then the child’s name will be added to the school’s register and the graduated approach of ‘assess, plan, do &amp; review’ can continue. </w:t>
      </w:r>
    </w:p>
    <w:p w:rsidR="00257F31" w:rsidRDefault="00257F31" w:rsidP="006829EA">
      <w:pPr>
        <w:pStyle w:val="BodyB"/>
        <w:jc w:val="both"/>
        <w:rPr>
          <w:rFonts w:asciiTheme="minorHAnsi" w:eastAsia="Helvetica Neue" w:hAnsiTheme="minorHAnsi" w:cs="Helvetica Neue"/>
        </w:rPr>
      </w:pPr>
    </w:p>
    <w:p w:rsidR="00AA45E6" w:rsidRDefault="00AA45E6" w:rsidP="006829EA">
      <w:pPr>
        <w:pStyle w:val="BodyB"/>
        <w:jc w:val="both"/>
        <w:rPr>
          <w:rFonts w:asciiTheme="minorHAnsi" w:hAnsiTheme="minorHAnsi"/>
          <w:b/>
          <w:u w:val="single"/>
        </w:rPr>
      </w:pPr>
    </w:p>
    <w:p w:rsidR="00AA45E6" w:rsidRDefault="00AA45E6" w:rsidP="006829EA">
      <w:pPr>
        <w:pStyle w:val="BodyB"/>
        <w:jc w:val="both"/>
        <w:rPr>
          <w:rFonts w:asciiTheme="minorHAnsi" w:hAnsiTheme="minorHAnsi"/>
          <w:b/>
          <w:u w:val="single"/>
        </w:rPr>
      </w:pPr>
    </w:p>
    <w:p w:rsidR="00AA45E6" w:rsidRDefault="00AA45E6" w:rsidP="006829EA">
      <w:pPr>
        <w:pStyle w:val="BodyB"/>
        <w:jc w:val="both"/>
        <w:rPr>
          <w:rFonts w:asciiTheme="minorHAnsi" w:hAnsiTheme="minorHAnsi"/>
          <w:b/>
          <w:u w:val="single"/>
        </w:rPr>
      </w:pPr>
    </w:p>
    <w:p w:rsidR="00AA45E6" w:rsidRDefault="00AA45E6" w:rsidP="006829EA">
      <w:pPr>
        <w:pStyle w:val="BodyB"/>
        <w:jc w:val="both"/>
        <w:rPr>
          <w:rFonts w:asciiTheme="minorHAnsi" w:hAnsiTheme="minorHAnsi"/>
          <w:b/>
          <w:u w:val="single"/>
        </w:rPr>
      </w:pPr>
    </w:p>
    <w:p w:rsidR="00AA45E6" w:rsidRDefault="00AA45E6" w:rsidP="006829EA">
      <w:pPr>
        <w:pStyle w:val="BodyB"/>
        <w:jc w:val="both"/>
        <w:rPr>
          <w:rFonts w:asciiTheme="minorHAnsi" w:hAnsiTheme="minorHAnsi"/>
          <w:b/>
          <w:u w:val="single"/>
        </w:rPr>
      </w:pPr>
    </w:p>
    <w:p w:rsidR="00AA45E6" w:rsidRDefault="00AA45E6" w:rsidP="006829EA">
      <w:pPr>
        <w:pStyle w:val="BodyB"/>
        <w:jc w:val="both"/>
        <w:rPr>
          <w:rFonts w:asciiTheme="minorHAnsi" w:hAnsiTheme="minorHAnsi"/>
          <w:b/>
          <w:u w:val="single"/>
        </w:rPr>
      </w:pPr>
    </w:p>
    <w:p w:rsidR="00AA45E6" w:rsidRPr="00262AB7" w:rsidRDefault="00AA45E6" w:rsidP="006829EA">
      <w:pPr>
        <w:pStyle w:val="BodyB"/>
        <w:jc w:val="both"/>
        <w:rPr>
          <w:rFonts w:asciiTheme="minorHAnsi" w:eastAsia="Helvetica Neue" w:hAnsiTheme="minorHAnsi" w:cs="Helvetica Neue"/>
          <w:b/>
          <w:bCs/>
          <w:sz w:val="22"/>
          <w:u w:val="single"/>
        </w:rPr>
      </w:pPr>
      <w:r w:rsidRPr="00262AB7">
        <w:rPr>
          <w:rFonts w:asciiTheme="minorHAnsi" w:hAnsiTheme="minorHAnsi"/>
          <w:b/>
          <w:sz w:val="22"/>
          <w:u w:val="single"/>
        </w:rPr>
        <w:lastRenderedPageBreak/>
        <w:t>Plan</w:t>
      </w:r>
    </w:p>
    <w:p w:rsidR="00F23EE9" w:rsidRPr="00262AB7" w:rsidRDefault="00F23EE9" w:rsidP="00652937">
      <w:pPr>
        <w:pStyle w:val="NoSpacing"/>
        <w:rPr>
          <w:rFonts w:asciiTheme="minorHAnsi" w:hAnsiTheme="minorHAnsi" w:cs="Arial"/>
          <w:iCs/>
          <w:sz w:val="20"/>
          <w:szCs w:val="22"/>
        </w:rPr>
      </w:pPr>
    </w:p>
    <w:p w:rsidR="00E2322A" w:rsidRPr="00262AB7" w:rsidRDefault="00B338C1" w:rsidP="00B338C1">
      <w:pPr>
        <w:pStyle w:val="NoSpacing"/>
        <w:rPr>
          <w:rFonts w:asciiTheme="minorHAnsi" w:hAnsiTheme="minorHAnsi"/>
          <w:sz w:val="22"/>
          <w:shd w:val="clear" w:color="auto" w:fill="FFFFFF"/>
        </w:rPr>
      </w:pPr>
      <w:r w:rsidRPr="00262AB7">
        <w:rPr>
          <w:rFonts w:asciiTheme="minorHAnsi" w:hAnsiTheme="minorHAnsi" w:cs="Arial"/>
          <w:iCs/>
          <w:sz w:val="22"/>
          <w:szCs w:val="22"/>
        </w:rPr>
        <w:t>T</w:t>
      </w:r>
      <w:r w:rsidR="00AA45E6" w:rsidRPr="00262AB7">
        <w:rPr>
          <w:rFonts w:asciiTheme="minorHAnsi" w:hAnsiTheme="minorHAnsi" w:cs="Arial"/>
          <w:iCs/>
          <w:sz w:val="22"/>
          <w:szCs w:val="22"/>
        </w:rPr>
        <w:t xml:space="preserve">he inclusion leader, class teacher and parent/carer </w:t>
      </w:r>
      <w:r w:rsidRPr="00262AB7">
        <w:rPr>
          <w:rFonts w:asciiTheme="minorHAnsi" w:hAnsiTheme="minorHAnsi" w:cs="Arial"/>
          <w:iCs/>
          <w:sz w:val="22"/>
          <w:szCs w:val="22"/>
        </w:rPr>
        <w:t>agree on a maximum of three person centred outcomes for the child.</w:t>
      </w:r>
      <w:r w:rsidRPr="00262AB7">
        <w:rPr>
          <w:rFonts w:asciiTheme="minorHAnsi" w:hAnsiTheme="minorHAnsi"/>
          <w:sz w:val="22"/>
          <w:shd w:val="clear" w:color="auto" w:fill="FFFFFF"/>
        </w:rPr>
        <w:t xml:space="preserve"> An outcome can be defined as the benefit of difference made to an individual as a result of </w:t>
      </w:r>
      <w:r w:rsidR="00E2322A" w:rsidRPr="00262AB7">
        <w:rPr>
          <w:rFonts w:asciiTheme="minorHAnsi" w:hAnsiTheme="minorHAnsi"/>
          <w:sz w:val="22"/>
          <w:shd w:val="clear" w:color="auto" w:fill="FFFFFF"/>
        </w:rPr>
        <w:t>intervention. These</w:t>
      </w:r>
      <w:r w:rsidRPr="00262AB7">
        <w:rPr>
          <w:rFonts w:asciiTheme="minorHAnsi" w:hAnsiTheme="minorHAnsi"/>
          <w:sz w:val="22"/>
          <w:shd w:val="clear" w:color="auto" w:fill="FFFFFF"/>
        </w:rPr>
        <w:t xml:space="preserve"> should be personal outcomes to ensure a child-centred approach remains a focus at all times. </w:t>
      </w:r>
    </w:p>
    <w:p w:rsidR="00E2322A" w:rsidRPr="00262AB7" w:rsidRDefault="00E2322A" w:rsidP="00B338C1">
      <w:pPr>
        <w:pStyle w:val="NoSpacing"/>
        <w:rPr>
          <w:rFonts w:asciiTheme="minorHAnsi" w:hAnsiTheme="minorHAnsi"/>
          <w:sz w:val="22"/>
          <w:shd w:val="clear" w:color="auto" w:fill="FFFFFF"/>
        </w:rPr>
      </w:pPr>
    </w:p>
    <w:p w:rsidR="00B338C1" w:rsidRPr="00262AB7" w:rsidRDefault="00B338C1" w:rsidP="00B338C1">
      <w:pPr>
        <w:pStyle w:val="NoSpacing"/>
        <w:rPr>
          <w:rFonts w:asciiTheme="minorHAnsi" w:hAnsiTheme="minorHAnsi"/>
          <w:sz w:val="22"/>
          <w:shd w:val="clear" w:color="auto" w:fill="FFFFFF"/>
        </w:rPr>
      </w:pPr>
      <w:r w:rsidRPr="00262AB7">
        <w:rPr>
          <w:rFonts w:asciiTheme="minorHAnsi" w:hAnsiTheme="minorHAnsi"/>
          <w:sz w:val="22"/>
          <w:shd w:val="clear" w:color="auto" w:fill="FFFFFF"/>
        </w:rPr>
        <w:t>These outcomes are recorded on a SEND support plan (SSP) and then SMART (Smart, Measurable, Achieva</w:t>
      </w:r>
      <w:r w:rsidR="00E2322A" w:rsidRPr="00262AB7">
        <w:rPr>
          <w:rFonts w:asciiTheme="minorHAnsi" w:hAnsiTheme="minorHAnsi"/>
          <w:sz w:val="22"/>
          <w:shd w:val="clear" w:color="auto" w:fill="FFFFFF"/>
        </w:rPr>
        <w:t>ble,</w:t>
      </w:r>
      <w:r w:rsidRPr="00262AB7">
        <w:rPr>
          <w:rFonts w:asciiTheme="minorHAnsi" w:hAnsiTheme="minorHAnsi"/>
          <w:sz w:val="22"/>
          <w:shd w:val="clear" w:color="auto" w:fill="FFFFFF"/>
        </w:rPr>
        <w:t xml:space="preserve"> Realistic </w:t>
      </w:r>
      <w:r w:rsidR="00E2322A" w:rsidRPr="00262AB7">
        <w:rPr>
          <w:rFonts w:asciiTheme="minorHAnsi" w:hAnsiTheme="minorHAnsi"/>
          <w:sz w:val="22"/>
          <w:shd w:val="clear" w:color="auto" w:fill="FFFFFF"/>
        </w:rPr>
        <w:t>and Time bound) targets are chosen to help achieve the overall outcomes.</w:t>
      </w:r>
    </w:p>
    <w:p w:rsidR="00B338C1" w:rsidRPr="00262AB7" w:rsidRDefault="00B338C1" w:rsidP="00652937">
      <w:pPr>
        <w:pStyle w:val="NoSpacing"/>
        <w:rPr>
          <w:rFonts w:asciiTheme="minorHAnsi" w:hAnsiTheme="minorHAnsi" w:cs="Arial"/>
          <w:iCs/>
          <w:sz w:val="22"/>
          <w:szCs w:val="22"/>
        </w:rPr>
      </w:pPr>
    </w:p>
    <w:p w:rsidR="004461ED" w:rsidRPr="00262AB7" w:rsidRDefault="00E2322A" w:rsidP="004A5285">
      <w:pPr>
        <w:spacing w:after="0" w:line="240" w:lineRule="auto"/>
        <w:rPr>
          <w:rFonts w:eastAsia="Times New Roman" w:cs="Arial"/>
        </w:rPr>
      </w:pPr>
      <w:r w:rsidRPr="00262AB7">
        <w:rPr>
          <w:rFonts w:eastAsia="Times New Roman" w:cs="Arial"/>
        </w:rPr>
        <w:t xml:space="preserve">The SSP </w:t>
      </w:r>
      <w:r w:rsidR="00262AB7" w:rsidRPr="00262AB7">
        <w:rPr>
          <w:rFonts w:eastAsia="Times New Roman" w:cs="Arial"/>
        </w:rPr>
        <w:t xml:space="preserve">also </w:t>
      </w:r>
      <w:r w:rsidRPr="00262AB7">
        <w:rPr>
          <w:rFonts w:eastAsia="Times New Roman" w:cs="Arial"/>
        </w:rPr>
        <w:t>includes recommended actions, strategies and interventions to help the child meet their targets.</w:t>
      </w:r>
    </w:p>
    <w:p w:rsidR="004461ED" w:rsidRDefault="004461ED" w:rsidP="004A5285">
      <w:pPr>
        <w:spacing w:after="0" w:line="240" w:lineRule="auto"/>
        <w:rPr>
          <w:rFonts w:eastAsia="Times New Roman" w:cs="Arial"/>
          <w:u w:val="single"/>
        </w:rPr>
      </w:pPr>
    </w:p>
    <w:p w:rsidR="00262AB7" w:rsidRDefault="00262AB7" w:rsidP="004A5285">
      <w:pPr>
        <w:spacing w:after="0" w:line="240" w:lineRule="auto"/>
        <w:rPr>
          <w:rFonts w:eastAsia="Times New Roman" w:cs="Arial"/>
          <w:u w:val="single"/>
        </w:rPr>
      </w:pPr>
    </w:p>
    <w:p w:rsidR="00262AB7" w:rsidRPr="00262AB7" w:rsidRDefault="00262AB7" w:rsidP="004A5285">
      <w:pPr>
        <w:spacing w:after="0" w:line="240" w:lineRule="auto"/>
        <w:rPr>
          <w:rFonts w:eastAsia="Times New Roman" w:cs="Arial"/>
          <w:b/>
          <w:u w:val="single"/>
        </w:rPr>
      </w:pPr>
      <w:r w:rsidRPr="00262AB7">
        <w:rPr>
          <w:rFonts w:eastAsia="Times New Roman" w:cs="Arial"/>
          <w:b/>
          <w:u w:val="single"/>
        </w:rPr>
        <w:t>Do</w:t>
      </w:r>
    </w:p>
    <w:p w:rsidR="00C95D6C" w:rsidRDefault="00C95D6C" w:rsidP="00C95D6C">
      <w:pPr>
        <w:pStyle w:val="NoSpacing"/>
        <w:rPr>
          <w:rFonts w:asciiTheme="minorHAnsi" w:hAnsiTheme="minorHAnsi" w:cs="Arial"/>
          <w:iCs/>
          <w:sz w:val="22"/>
          <w:szCs w:val="22"/>
        </w:rPr>
      </w:pPr>
    </w:p>
    <w:p w:rsidR="00C95D6C" w:rsidRDefault="00C95D6C" w:rsidP="00C95D6C">
      <w:pPr>
        <w:pStyle w:val="NoSpacing"/>
        <w:rPr>
          <w:rFonts w:asciiTheme="minorHAnsi" w:hAnsiTheme="minorHAnsi" w:cs="Arial"/>
          <w:iCs/>
          <w:sz w:val="22"/>
          <w:szCs w:val="22"/>
        </w:rPr>
      </w:pPr>
      <w:r w:rsidRPr="00C95D6C">
        <w:rPr>
          <w:rFonts w:asciiTheme="minorHAnsi" w:hAnsiTheme="minorHAnsi" w:cs="Arial"/>
          <w:iCs/>
          <w:sz w:val="22"/>
          <w:szCs w:val="22"/>
        </w:rPr>
        <w:t xml:space="preserve">The class teacher oversees the adjustments, interventions and support which has </w:t>
      </w:r>
      <w:r>
        <w:rPr>
          <w:rFonts w:asciiTheme="minorHAnsi" w:hAnsiTheme="minorHAnsi" w:cs="Arial"/>
          <w:iCs/>
          <w:sz w:val="22"/>
          <w:szCs w:val="22"/>
        </w:rPr>
        <w:t xml:space="preserve">been agreed in the child’s SEND </w:t>
      </w:r>
      <w:r w:rsidR="00CA096D">
        <w:rPr>
          <w:rFonts w:asciiTheme="minorHAnsi" w:hAnsiTheme="minorHAnsi" w:cs="Arial"/>
          <w:iCs/>
          <w:sz w:val="22"/>
          <w:szCs w:val="22"/>
        </w:rPr>
        <w:t>s</w:t>
      </w:r>
      <w:r>
        <w:rPr>
          <w:rFonts w:asciiTheme="minorHAnsi" w:hAnsiTheme="minorHAnsi" w:cs="Arial"/>
          <w:iCs/>
          <w:sz w:val="22"/>
          <w:szCs w:val="22"/>
        </w:rPr>
        <w:t xml:space="preserve">upport </w:t>
      </w:r>
      <w:r w:rsidR="00CA096D">
        <w:rPr>
          <w:rFonts w:asciiTheme="minorHAnsi" w:hAnsiTheme="minorHAnsi" w:cs="Arial"/>
          <w:iCs/>
          <w:sz w:val="22"/>
          <w:szCs w:val="22"/>
        </w:rPr>
        <w:t>p</w:t>
      </w:r>
      <w:r>
        <w:rPr>
          <w:rFonts w:asciiTheme="minorHAnsi" w:hAnsiTheme="minorHAnsi" w:cs="Arial"/>
          <w:iCs/>
          <w:sz w:val="22"/>
          <w:szCs w:val="22"/>
        </w:rPr>
        <w:t>lan.</w:t>
      </w:r>
      <w:r w:rsidRPr="00C95D6C">
        <w:rPr>
          <w:rFonts w:asciiTheme="minorHAnsi" w:hAnsiTheme="minorHAnsi" w:cs="Arial"/>
          <w:iCs/>
          <w:sz w:val="22"/>
          <w:szCs w:val="22"/>
        </w:rPr>
        <w:t xml:space="preserve"> </w:t>
      </w:r>
      <w:r w:rsidR="00CA096D">
        <w:rPr>
          <w:rFonts w:asciiTheme="minorHAnsi" w:hAnsiTheme="minorHAnsi" w:cs="Arial"/>
          <w:iCs/>
          <w:sz w:val="22"/>
          <w:szCs w:val="22"/>
        </w:rPr>
        <w:t>The inclusion leader can support them with the organisation of resources and timetabling of delivery.</w:t>
      </w:r>
    </w:p>
    <w:p w:rsidR="00C95D6C" w:rsidRDefault="00C95D6C" w:rsidP="00C95D6C">
      <w:pPr>
        <w:pStyle w:val="NoSpacing"/>
        <w:rPr>
          <w:rFonts w:asciiTheme="minorHAnsi" w:hAnsiTheme="minorHAnsi" w:cs="Arial"/>
          <w:iCs/>
          <w:sz w:val="22"/>
          <w:szCs w:val="22"/>
        </w:rPr>
      </w:pPr>
    </w:p>
    <w:p w:rsidR="00C95D6C" w:rsidRDefault="00F8051C" w:rsidP="00C95D6C">
      <w:pPr>
        <w:pStyle w:val="NoSpacing"/>
        <w:rPr>
          <w:rFonts w:asciiTheme="minorHAnsi" w:hAnsiTheme="minorHAnsi" w:cs="Arial"/>
          <w:iCs/>
          <w:sz w:val="22"/>
          <w:szCs w:val="22"/>
        </w:rPr>
      </w:pPr>
      <w:r>
        <w:rPr>
          <w:rFonts w:asciiTheme="minorHAnsi" w:hAnsiTheme="minorHAnsi" w:cs="Arial"/>
          <w:iCs/>
          <w:sz w:val="22"/>
          <w:szCs w:val="22"/>
        </w:rPr>
        <w:t>W</w:t>
      </w:r>
      <w:r w:rsidR="00C95D6C">
        <w:rPr>
          <w:rFonts w:asciiTheme="minorHAnsi" w:hAnsiTheme="minorHAnsi" w:cs="Arial"/>
          <w:iCs/>
          <w:sz w:val="22"/>
          <w:szCs w:val="22"/>
        </w:rPr>
        <w:t>e have a range of research based interventions which cater for all four areas of need. For example, Fisher Family Trust (Reading and Writing), First Class @ Number (Maths) and Emotional Literacy Support (Social and Emotional).</w:t>
      </w:r>
      <w:r w:rsidR="00BF530B">
        <w:rPr>
          <w:rFonts w:asciiTheme="minorHAnsi" w:hAnsiTheme="minorHAnsi" w:cs="Arial"/>
          <w:iCs/>
          <w:sz w:val="22"/>
          <w:szCs w:val="22"/>
        </w:rPr>
        <w:t xml:space="preserve"> See the school’s provision map for more information.</w:t>
      </w:r>
    </w:p>
    <w:p w:rsidR="00C95D6C" w:rsidRDefault="00C95D6C" w:rsidP="00C95D6C">
      <w:pPr>
        <w:pStyle w:val="NoSpacing"/>
        <w:rPr>
          <w:rFonts w:asciiTheme="minorHAnsi" w:hAnsiTheme="minorHAnsi" w:cs="Arial"/>
          <w:iCs/>
          <w:sz w:val="22"/>
          <w:szCs w:val="22"/>
        </w:rPr>
      </w:pPr>
    </w:p>
    <w:p w:rsidR="00262AB7" w:rsidRPr="00C95D6C" w:rsidRDefault="00C95D6C" w:rsidP="00C95D6C">
      <w:pPr>
        <w:pStyle w:val="NoSpacing"/>
        <w:rPr>
          <w:rFonts w:asciiTheme="minorHAnsi" w:hAnsiTheme="minorHAnsi" w:cs="Arial"/>
          <w:iCs/>
          <w:sz w:val="22"/>
          <w:szCs w:val="22"/>
        </w:rPr>
      </w:pPr>
      <w:r w:rsidRPr="00C95D6C">
        <w:rPr>
          <w:rFonts w:asciiTheme="minorHAnsi" w:hAnsiTheme="minorHAnsi" w:cs="Arial"/>
          <w:iCs/>
          <w:sz w:val="22"/>
          <w:szCs w:val="22"/>
        </w:rPr>
        <w:t>The</w:t>
      </w:r>
      <w:r>
        <w:rPr>
          <w:rFonts w:asciiTheme="minorHAnsi" w:hAnsiTheme="minorHAnsi" w:cs="Arial"/>
          <w:iCs/>
          <w:sz w:val="22"/>
          <w:szCs w:val="22"/>
        </w:rPr>
        <w:t xml:space="preserve"> inclusion leader and class</w:t>
      </w:r>
      <w:r w:rsidRPr="00C95D6C">
        <w:rPr>
          <w:rFonts w:asciiTheme="minorHAnsi" w:hAnsiTheme="minorHAnsi" w:cs="Arial"/>
          <w:iCs/>
          <w:sz w:val="22"/>
          <w:szCs w:val="22"/>
        </w:rPr>
        <w:t xml:space="preserve"> teacher will work closely with teaching assistants to</w:t>
      </w:r>
      <w:r>
        <w:rPr>
          <w:rFonts w:asciiTheme="minorHAnsi" w:hAnsiTheme="minorHAnsi" w:cs="Arial"/>
          <w:iCs/>
          <w:sz w:val="22"/>
          <w:szCs w:val="22"/>
        </w:rPr>
        <w:t xml:space="preserve"> deliver the additional support regularly and effectively.</w:t>
      </w:r>
    </w:p>
    <w:p w:rsidR="00262AB7" w:rsidRDefault="00262AB7" w:rsidP="004A5285">
      <w:pPr>
        <w:spacing w:after="0" w:line="240" w:lineRule="auto"/>
        <w:rPr>
          <w:rFonts w:eastAsia="Times New Roman" w:cs="Arial"/>
          <w:u w:val="single"/>
        </w:rPr>
      </w:pPr>
    </w:p>
    <w:p w:rsidR="00262AB7" w:rsidRDefault="00262AB7" w:rsidP="004A5285">
      <w:pPr>
        <w:spacing w:after="0" w:line="240" w:lineRule="auto"/>
        <w:rPr>
          <w:rFonts w:eastAsia="Times New Roman" w:cs="Arial"/>
          <w:u w:val="single"/>
        </w:rPr>
      </w:pPr>
    </w:p>
    <w:p w:rsidR="00262AB7" w:rsidRPr="00F8051C" w:rsidRDefault="00262AB7" w:rsidP="004A5285">
      <w:pPr>
        <w:spacing w:after="0" w:line="240" w:lineRule="auto"/>
        <w:rPr>
          <w:rFonts w:eastAsia="Times New Roman" w:cs="Arial"/>
          <w:b/>
          <w:u w:val="single"/>
        </w:rPr>
      </w:pPr>
      <w:r w:rsidRPr="00F8051C">
        <w:rPr>
          <w:rFonts w:eastAsia="Times New Roman" w:cs="Arial"/>
          <w:b/>
          <w:u w:val="single"/>
        </w:rPr>
        <w:t>Review</w:t>
      </w:r>
    </w:p>
    <w:p w:rsidR="004461ED" w:rsidRPr="00F8051C" w:rsidRDefault="004461ED" w:rsidP="004A5285">
      <w:pPr>
        <w:spacing w:after="0" w:line="240" w:lineRule="auto"/>
        <w:rPr>
          <w:rFonts w:eastAsia="Times New Roman" w:cs="Arial"/>
          <w:u w:val="single"/>
        </w:rPr>
      </w:pPr>
    </w:p>
    <w:p w:rsidR="00BF530B" w:rsidRPr="00F8051C" w:rsidRDefault="00262AB7" w:rsidP="00BF530B">
      <w:pPr>
        <w:pStyle w:val="NoSpacing"/>
        <w:rPr>
          <w:rFonts w:asciiTheme="minorHAnsi" w:hAnsiTheme="minorHAnsi" w:cs="Arial"/>
          <w:sz w:val="22"/>
          <w:szCs w:val="22"/>
          <w:u w:val="single"/>
        </w:rPr>
      </w:pPr>
      <w:r w:rsidRPr="00F8051C">
        <w:rPr>
          <w:rFonts w:asciiTheme="minorHAnsi" w:hAnsiTheme="minorHAnsi" w:cs="Arial"/>
          <w:sz w:val="22"/>
          <w:szCs w:val="22"/>
        </w:rPr>
        <w:t>The class t</w:t>
      </w:r>
      <w:r w:rsidR="00BF530B" w:rsidRPr="00F8051C">
        <w:rPr>
          <w:rFonts w:asciiTheme="minorHAnsi" w:hAnsiTheme="minorHAnsi" w:cs="Arial"/>
          <w:sz w:val="22"/>
          <w:szCs w:val="22"/>
        </w:rPr>
        <w:t xml:space="preserve">eacher and parent/carer meet on a termly basis to review the child’s targets, evaluate the impact of the classroom strategies/interventions and celebrate what has gone well across the term. </w:t>
      </w:r>
      <w:r w:rsidRPr="00F8051C">
        <w:rPr>
          <w:rFonts w:asciiTheme="minorHAnsi" w:hAnsiTheme="minorHAnsi" w:cs="Arial"/>
          <w:sz w:val="22"/>
          <w:szCs w:val="22"/>
        </w:rPr>
        <w:t xml:space="preserve">The inclusion leader can </w:t>
      </w:r>
      <w:r w:rsidR="00BF530B" w:rsidRPr="00F8051C">
        <w:rPr>
          <w:rFonts w:asciiTheme="minorHAnsi" w:hAnsiTheme="minorHAnsi" w:cs="Arial"/>
          <w:sz w:val="22"/>
          <w:szCs w:val="22"/>
        </w:rPr>
        <w:t xml:space="preserve">be invited to </w:t>
      </w:r>
      <w:r w:rsidRPr="00F8051C">
        <w:rPr>
          <w:rFonts w:asciiTheme="minorHAnsi" w:hAnsiTheme="minorHAnsi" w:cs="Arial"/>
          <w:sz w:val="22"/>
          <w:szCs w:val="22"/>
        </w:rPr>
        <w:t>attend the review meeting if progress has been limited and further advice is required.</w:t>
      </w:r>
      <w:r w:rsidR="00C95D6C" w:rsidRPr="00F8051C">
        <w:rPr>
          <w:rFonts w:asciiTheme="minorHAnsi" w:hAnsiTheme="minorHAnsi" w:cs="Arial"/>
          <w:sz w:val="22"/>
          <w:szCs w:val="22"/>
          <w:u w:val="single"/>
        </w:rPr>
        <w:t xml:space="preserve"> </w:t>
      </w:r>
      <w:r w:rsidR="00BF530B" w:rsidRPr="00F8051C">
        <w:rPr>
          <w:rFonts w:asciiTheme="minorHAnsi" w:hAnsiTheme="minorHAnsi" w:cs="Arial"/>
          <w:sz w:val="22"/>
          <w:szCs w:val="22"/>
        </w:rPr>
        <w:t>The class teacher and parent/carer discuss whether the outcomes are still relevant for the child before setting new SMART targets for the next term. The cycle starts again after this meeting.</w:t>
      </w:r>
    </w:p>
    <w:p w:rsidR="00262AB7" w:rsidRDefault="00262AB7" w:rsidP="00B54ACA">
      <w:pPr>
        <w:rPr>
          <w:rFonts w:cs="Arial"/>
          <w:u w:val="single"/>
        </w:rPr>
      </w:pPr>
    </w:p>
    <w:p w:rsidR="00262AB7" w:rsidRDefault="00262AB7" w:rsidP="00262AB7">
      <w:pPr>
        <w:rPr>
          <w:rFonts w:cs="Arial"/>
          <w:b/>
          <w:u w:val="single"/>
        </w:rPr>
      </w:pPr>
      <w:r w:rsidRPr="00262AB7">
        <w:rPr>
          <w:rFonts w:cs="Arial"/>
          <w:b/>
          <w:u w:val="single"/>
        </w:rPr>
        <w:t xml:space="preserve">Specialist Support </w:t>
      </w:r>
    </w:p>
    <w:p w:rsidR="0075190A" w:rsidRPr="00D225EF" w:rsidRDefault="0075190A" w:rsidP="00D225EF">
      <w:pPr>
        <w:rPr>
          <w:rFonts w:cs="Arial"/>
          <w:b/>
          <w:u w:val="single"/>
        </w:rPr>
      </w:pPr>
      <w:r w:rsidRPr="0075190A">
        <w:rPr>
          <w:rFonts w:cs="Arial"/>
          <w:iCs/>
        </w:rPr>
        <w:t>Outside services may become involved if a child continues to make little or no progress despite considerable input and adaptations. They will use the child’s records in order to establish which strategies have already been employed and which targets have previously been set. The external specialist may act in an advisory capacity, or provide additional specialist assessment or be involved in teaching the child directly</w:t>
      </w:r>
      <w:r w:rsidRPr="00262AB7">
        <w:rPr>
          <w:rFonts w:cs="Arial"/>
          <w:iCs/>
        </w:rPr>
        <w:t xml:space="preserve">.  </w:t>
      </w:r>
      <w:r w:rsidR="00286F94" w:rsidRPr="00262AB7">
        <w:rPr>
          <w:rFonts w:cs="Arial"/>
        </w:rPr>
        <w:t>Example of o</w:t>
      </w:r>
      <w:r w:rsidRPr="00262AB7">
        <w:rPr>
          <w:rFonts w:cs="Arial"/>
        </w:rPr>
        <w:t>utside specialists include;</w:t>
      </w:r>
    </w:p>
    <w:p w:rsidR="0075190A" w:rsidRPr="0075190A" w:rsidRDefault="0075190A" w:rsidP="009575A4">
      <w:pPr>
        <w:pStyle w:val="NoSpacing"/>
        <w:numPr>
          <w:ilvl w:val="0"/>
          <w:numId w:val="4"/>
        </w:numPr>
        <w:rPr>
          <w:rFonts w:asciiTheme="minorHAnsi" w:hAnsiTheme="minorHAnsi" w:cs="Arial"/>
          <w:sz w:val="22"/>
          <w:szCs w:val="22"/>
        </w:rPr>
      </w:pPr>
      <w:r w:rsidRPr="0075190A">
        <w:rPr>
          <w:rFonts w:asciiTheme="minorHAnsi" w:hAnsiTheme="minorHAnsi" w:cs="Arial"/>
          <w:sz w:val="22"/>
          <w:szCs w:val="22"/>
        </w:rPr>
        <w:t>Educational Psychology</w:t>
      </w:r>
    </w:p>
    <w:p w:rsidR="0075190A" w:rsidRPr="0075190A" w:rsidRDefault="0075190A" w:rsidP="009575A4">
      <w:pPr>
        <w:pStyle w:val="NoSpacing"/>
        <w:numPr>
          <w:ilvl w:val="0"/>
          <w:numId w:val="4"/>
        </w:numPr>
        <w:rPr>
          <w:rFonts w:asciiTheme="minorHAnsi" w:hAnsiTheme="minorHAnsi" w:cs="Arial"/>
          <w:sz w:val="22"/>
          <w:szCs w:val="22"/>
        </w:rPr>
      </w:pPr>
      <w:r w:rsidRPr="0075190A">
        <w:rPr>
          <w:rFonts w:asciiTheme="minorHAnsi" w:hAnsiTheme="minorHAnsi" w:cs="Arial"/>
          <w:sz w:val="22"/>
          <w:szCs w:val="22"/>
        </w:rPr>
        <w:t>Speech and Language Therapy</w:t>
      </w:r>
    </w:p>
    <w:p w:rsidR="0075190A" w:rsidRPr="0075190A" w:rsidRDefault="0075190A" w:rsidP="009575A4">
      <w:pPr>
        <w:pStyle w:val="NoSpacing"/>
        <w:numPr>
          <w:ilvl w:val="0"/>
          <w:numId w:val="4"/>
        </w:numPr>
        <w:rPr>
          <w:rFonts w:asciiTheme="minorHAnsi" w:hAnsiTheme="minorHAnsi" w:cs="Arial"/>
          <w:sz w:val="22"/>
          <w:szCs w:val="22"/>
        </w:rPr>
      </w:pPr>
      <w:r w:rsidRPr="0075190A">
        <w:rPr>
          <w:rFonts w:asciiTheme="minorHAnsi" w:hAnsiTheme="minorHAnsi" w:cs="Arial"/>
          <w:sz w:val="22"/>
          <w:szCs w:val="22"/>
        </w:rPr>
        <w:t>Occupational Therapy</w:t>
      </w:r>
    </w:p>
    <w:p w:rsidR="0075190A" w:rsidRPr="0075190A" w:rsidRDefault="0075190A" w:rsidP="009575A4">
      <w:pPr>
        <w:pStyle w:val="NoSpacing"/>
        <w:numPr>
          <w:ilvl w:val="0"/>
          <w:numId w:val="4"/>
        </w:numPr>
        <w:rPr>
          <w:rFonts w:asciiTheme="minorHAnsi" w:hAnsiTheme="minorHAnsi" w:cs="Arial"/>
          <w:sz w:val="22"/>
          <w:szCs w:val="22"/>
        </w:rPr>
      </w:pPr>
      <w:r w:rsidRPr="0075190A">
        <w:rPr>
          <w:rFonts w:asciiTheme="minorHAnsi" w:hAnsiTheme="minorHAnsi" w:cs="Arial"/>
          <w:sz w:val="22"/>
          <w:szCs w:val="22"/>
        </w:rPr>
        <w:t>Behaviour Support</w:t>
      </w:r>
    </w:p>
    <w:p w:rsidR="00AC2E7F" w:rsidRDefault="0075190A" w:rsidP="00AC2E7F">
      <w:pPr>
        <w:pStyle w:val="NoSpacing"/>
        <w:numPr>
          <w:ilvl w:val="0"/>
          <w:numId w:val="4"/>
        </w:numPr>
        <w:rPr>
          <w:rFonts w:asciiTheme="minorHAnsi" w:hAnsiTheme="minorHAnsi" w:cs="Arial"/>
          <w:sz w:val="22"/>
          <w:szCs w:val="22"/>
        </w:rPr>
      </w:pPr>
      <w:r w:rsidRPr="0075190A">
        <w:rPr>
          <w:rFonts w:asciiTheme="minorHAnsi" w:hAnsiTheme="minorHAnsi" w:cs="Arial"/>
          <w:sz w:val="22"/>
          <w:szCs w:val="22"/>
        </w:rPr>
        <w:t>Learning and Language Support</w:t>
      </w:r>
    </w:p>
    <w:p w:rsidR="00002534" w:rsidRDefault="00002534" w:rsidP="0075190A">
      <w:pPr>
        <w:autoSpaceDE w:val="0"/>
        <w:autoSpaceDN w:val="0"/>
        <w:adjustRightInd w:val="0"/>
        <w:spacing w:after="0" w:line="240" w:lineRule="auto"/>
        <w:rPr>
          <w:rFonts w:cs="Arial-ItalicMT"/>
          <w:iCs/>
        </w:rPr>
      </w:pPr>
      <w:r>
        <w:rPr>
          <w:rFonts w:cs="Arial-ItalicMT"/>
          <w:iCs/>
        </w:rPr>
        <w:lastRenderedPageBreak/>
        <w:t>If the child requires on-going support which costs more than the school’s delegated</w:t>
      </w:r>
      <w:r w:rsidR="00297B87">
        <w:rPr>
          <w:rFonts w:cs="Arial-ItalicMT"/>
          <w:iCs/>
        </w:rPr>
        <w:t xml:space="preserve"> SEN</w:t>
      </w:r>
      <w:r>
        <w:rPr>
          <w:rFonts w:cs="Arial-ItalicMT"/>
          <w:iCs/>
        </w:rPr>
        <w:t xml:space="preserve"> budget </w:t>
      </w:r>
      <w:r w:rsidR="00B9505E">
        <w:rPr>
          <w:rFonts w:cs="Arial-ItalicMT"/>
          <w:iCs/>
        </w:rPr>
        <w:t xml:space="preserve">per pupil (£6000) </w:t>
      </w:r>
      <w:r>
        <w:rPr>
          <w:rFonts w:cs="Arial-ItalicMT"/>
          <w:iCs/>
        </w:rPr>
        <w:t xml:space="preserve">then the outside specialists can help </w:t>
      </w:r>
      <w:proofErr w:type="gramStart"/>
      <w:r>
        <w:rPr>
          <w:rFonts w:cs="Arial-ItalicMT"/>
          <w:iCs/>
        </w:rPr>
        <w:t>advise</w:t>
      </w:r>
      <w:proofErr w:type="gramEnd"/>
      <w:r>
        <w:rPr>
          <w:rFonts w:cs="Arial-ItalicMT"/>
          <w:iCs/>
        </w:rPr>
        <w:t xml:space="preserve"> school and parents/carers on whether an application for an Education and Healthcare Plan (EHCP) is required.  </w:t>
      </w:r>
    </w:p>
    <w:p w:rsidR="003266ED" w:rsidRDefault="003266ED" w:rsidP="0075190A">
      <w:pPr>
        <w:autoSpaceDE w:val="0"/>
        <w:autoSpaceDN w:val="0"/>
        <w:adjustRightInd w:val="0"/>
        <w:spacing w:after="0" w:line="240" w:lineRule="auto"/>
        <w:rPr>
          <w:rFonts w:cs="Arial-ItalicMT"/>
          <w:iCs/>
        </w:rPr>
      </w:pPr>
    </w:p>
    <w:p w:rsidR="00262AB7" w:rsidRDefault="00262AB7" w:rsidP="0075190A">
      <w:pPr>
        <w:autoSpaceDE w:val="0"/>
        <w:autoSpaceDN w:val="0"/>
        <w:adjustRightInd w:val="0"/>
        <w:spacing w:after="0" w:line="240" w:lineRule="auto"/>
        <w:rPr>
          <w:rFonts w:cs="Arial-ItalicMT"/>
          <w:iCs/>
        </w:rPr>
      </w:pPr>
    </w:p>
    <w:p w:rsidR="0075190A" w:rsidRPr="00262AB7" w:rsidRDefault="0075190A" w:rsidP="002979E7">
      <w:pPr>
        <w:autoSpaceDE w:val="0"/>
        <w:autoSpaceDN w:val="0"/>
        <w:adjustRightInd w:val="0"/>
        <w:spacing w:after="0" w:line="240" w:lineRule="auto"/>
        <w:rPr>
          <w:rFonts w:cs="Arial-ItalicMT"/>
          <w:b/>
          <w:iCs/>
          <w:u w:val="single"/>
        </w:rPr>
      </w:pPr>
      <w:r w:rsidRPr="00262AB7">
        <w:rPr>
          <w:rFonts w:cs="Arial-ItalicMT"/>
          <w:b/>
          <w:iCs/>
          <w:u w:val="single"/>
        </w:rPr>
        <w:t>Education and Healthcare Plan (EHCP)</w:t>
      </w:r>
    </w:p>
    <w:p w:rsidR="0075190A" w:rsidRPr="0075190A" w:rsidRDefault="0075190A" w:rsidP="0075190A">
      <w:pPr>
        <w:autoSpaceDE w:val="0"/>
        <w:autoSpaceDN w:val="0"/>
        <w:adjustRightInd w:val="0"/>
        <w:spacing w:after="0" w:line="240" w:lineRule="auto"/>
        <w:rPr>
          <w:rFonts w:cs="Arial-BoldItalicMT"/>
          <w:b/>
          <w:bCs/>
          <w:i/>
          <w:iCs/>
        </w:rPr>
      </w:pPr>
    </w:p>
    <w:p w:rsidR="002908B4" w:rsidRPr="0075190A" w:rsidRDefault="0075190A" w:rsidP="002908B4">
      <w:pPr>
        <w:autoSpaceDE w:val="0"/>
        <w:autoSpaceDN w:val="0"/>
        <w:adjustRightInd w:val="0"/>
        <w:spacing w:after="0" w:line="240" w:lineRule="auto"/>
        <w:rPr>
          <w:rFonts w:cs="Arial-ItalicMT"/>
          <w:iCs/>
        </w:rPr>
      </w:pPr>
      <w:r w:rsidRPr="0075190A">
        <w:rPr>
          <w:rFonts w:cs="Arial-ItalicMT"/>
          <w:iCs/>
        </w:rPr>
        <w:t xml:space="preserve">Using the evidence collected within the </w:t>
      </w:r>
      <w:r w:rsidR="00BF530B">
        <w:rPr>
          <w:rFonts w:cs="Arial-ItalicMT"/>
          <w:iCs/>
        </w:rPr>
        <w:t>SEND s</w:t>
      </w:r>
      <w:r w:rsidR="00DD6450">
        <w:rPr>
          <w:rFonts w:cs="Arial-ItalicMT"/>
          <w:iCs/>
        </w:rPr>
        <w:t xml:space="preserve">upport </w:t>
      </w:r>
      <w:r w:rsidR="00BF530B">
        <w:rPr>
          <w:rFonts w:cs="Arial-ItalicMT"/>
          <w:iCs/>
        </w:rPr>
        <w:t>p</w:t>
      </w:r>
      <w:r w:rsidR="00262AB7">
        <w:rPr>
          <w:rFonts w:cs="Arial-ItalicMT"/>
          <w:iCs/>
        </w:rPr>
        <w:t>lan</w:t>
      </w:r>
      <w:r w:rsidR="00286F94">
        <w:rPr>
          <w:rFonts w:cs="Arial-ItalicMT"/>
          <w:iCs/>
        </w:rPr>
        <w:t xml:space="preserve"> paperwork</w:t>
      </w:r>
      <w:r w:rsidR="00DD6450" w:rsidRPr="0075190A">
        <w:rPr>
          <w:rFonts w:cs="Arial-ItalicMT"/>
          <w:iCs/>
        </w:rPr>
        <w:t>;</w:t>
      </w:r>
      <w:r w:rsidRPr="0075190A">
        <w:rPr>
          <w:rFonts w:cs="Arial-ItalicMT"/>
          <w:iCs/>
        </w:rPr>
        <w:t xml:space="preserve"> all stakeholders will consider whether the current level of resourcing can be used effectively to support progress. </w:t>
      </w:r>
      <w:r w:rsidR="002908B4" w:rsidRPr="0075190A">
        <w:rPr>
          <w:rFonts w:cs="Arial-ItalicMT"/>
          <w:iCs/>
        </w:rPr>
        <w:t xml:space="preserve">If this is not possible then a Notification of request for an EHCP is sent to the Local Authority. </w:t>
      </w:r>
    </w:p>
    <w:p w:rsidR="002908B4" w:rsidRDefault="002908B4" w:rsidP="0075190A">
      <w:pPr>
        <w:autoSpaceDE w:val="0"/>
        <w:autoSpaceDN w:val="0"/>
        <w:adjustRightInd w:val="0"/>
        <w:spacing w:after="0" w:line="240" w:lineRule="auto"/>
        <w:rPr>
          <w:rFonts w:cs="Arial-ItalicMT"/>
          <w:iCs/>
        </w:rPr>
      </w:pPr>
    </w:p>
    <w:p w:rsidR="0075190A" w:rsidRPr="00B36098" w:rsidRDefault="0075190A" w:rsidP="0075190A">
      <w:pPr>
        <w:autoSpaceDE w:val="0"/>
        <w:autoSpaceDN w:val="0"/>
        <w:adjustRightInd w:val="0"/>
        <w:spacing w:after="0" w:line="240" w:lineRule="auto"/>
        <w:rPr>
          <w:rFonts w:cs="Arial"/>
          <w:iCs/>
        </w:rPr>
      </w:pPr>
      <w:r w:rsidRPr="0075190A">
        <w:rPr>
          <w:rFonts w:cs="Arial"/>
          <w:iCs/>
        </w:rPr>
        <w:t xml:space="preserve">A request will be made by the school to the LEA if the child has demonstrated significant cause for concern. The LEA will be given information about the child’s progress over time, </w:t>
      </w:r>
      <w:r w:rsidR="00F82767" w:rsidRPr="004C70B3">
        <w:rPr>
          <w:rFonts w:cs="Arial-ItalicMT"/>
          <w:iCs/>
        </w:rPr>
        <w:t>a</w:t>
      </w:r>
      <w:r w:rsidRPr="004C70B3">
        <w:rPr>
          <w:rFonts w:cs="Arial-ItalicMT"/>
          <w:iCs/>
        </w:rPr>
        <w:t xml:space="preserve"> </w:t>
      </w:r>
      <w:r w:rsidRPr="0075190A">
        <w:rPr>
          <w:rFonts w:cs="Arial"/>
        </w:rPr>
        <w:t>record of involvement and arrangements and outside agency engagement. The LEA have up to 20 weeks for the assessment to take place before informing parents/carers and school of the outcome.</w:t>
      </w:r>
    </w:p>
    <w:p w:rsidR="0075190A" w:rsidRPr="0075190A" w:rsidRDefault="0075190A" w:rsidP="0075190A">
      <w:pPr>
        <w:pStyle w:val="NoSpacing"/>
        <w:rPr>
          <w:rFonts w:asciiTheme="minorHAnsi" w:hAnsiTheme="minorHAnsi" w:cs="Arial"/>
          <w:sz w:val="22"/>
          <w:szCs w:val="22"/>
        </w:rPr>
      </w:pPr>
    </w:p>
    <w:p w:rsidR="0075190A" w:rsidRDefault="0075190A" w:rsidP="0075190A">
      <w:pPr>
        <w:pStyle w:val="NoSpacing"/>
        <w:rPr>
          <w:rFonts w:asciiTheme="minorHAnsi" w:hAnsiTheme="minorHAnsi" w:cs="Arial"/>
          <w:sz w:val="22"/>
          <w:szCs w:val="22"/>
        </w:rPr>
      </w:pPr>
      <w:r w:rsidRPr="0075190A">
        <w:rPr>
          <w:rFonts w:asciiTheme="minorHAnsi" w:hAnsiTheme="minorHAnsi" w:cs="Arial"/>
          <w:sz w:val="22"/>
          <w:szCs w:val="22"/>
        </w:rPr>
        <w:t>If an Education and Healthcare Plan is agreed then all stake holders involved will meet to discuss appropriate budgets and long term outcomes. The EHC pla</w:t>
      </w:r>
      <w:r w:rsidR="00F82767">
        <w:rPr>
          <w:rFonts w:asciiTheme="minorHAnsi" w:hAnsiTheme="minorHAnsi" w:cs="Arial"/>
          <w:sz w:val="22"/>
          <w:szCs w:val="22"/>
        </w:rPr>
        <w:t xml:space="preserve">n will be reviewed </w:t>
      </w:r>
      <w:r w:rsidR="006344CC">
        <w:rPr>
          <w:rFonts w:asciiTheme="minorHAnsi" w:hAnsiTheme="minorHAnsi" w:cs="Arial"/>
          <w:sz w:val="22"/>
          <w:szCs w:val="22"/>
        </w:rPr>
        <w:t>on an annual basis</w:t>
      </w:r>
      <w:r w:rsidRPr="0075190A">
        <w:rPr>
          <w:rFonts w:asciiTheme="minorHAnsi" w:hAnsiTheme="minorHAnsi" w:cs="Arial"/>
          <w:sz w:val="22"/>
          <w:szCs w:val="22"/>
        </w:rPr>
        <w:t xml:space="preserve"> and the short term targets from the plan will be reviewed </w:t>
      </w:r>
      <w:r w:rsidR="0035585E">
        <w:rPr>
          <w:rFonts w:asciiTheme="minorHAnsi" w:hAnsiTheme="minorHAnsi" w:cs="Arial"/>
          <w:sz w:val="22"/>
          <w:szCs w:val="22"/>
        </w:rPr>
        <w:t>on a termly basis.</w:t>
      </w:r>
      <w:r w:rsidR="00364F72">
        <w:rPr>
          <w:rFonts w:asciiTheme="minorHAnsi" w:hAnsiTheme="minorHAnsi" w:cs="Arial"/>
          <w:sz w:val="22"/>
          <w:szCs w:val="22"/>
        </w:rPr>
        <w:t xml:space="preserve"> </w:t>
      </w:r>
    </w:p>
    <w:p w:rsidR="005F0C4D" w:rsidRDefault="005F0C4D" w:rsidP="00002534">
      <w:pPr>
        <w:pStyle w:val="NoSpacing"/>
        <w:rPr>
          <w:rFonts w:asciiTheme="minorHAnsi" w:hAnsiTheme="minorHAnsi" w:cs="Arial"/>
          <w:b/>
          <w:sz w:val="22"/>
          <w:szCs w:val="22"/>
          <w:u w:val="single"/>
        </w:rPr>
      </w:pPr>
    </w:p>
    <w:p w:rsidR="00BD5BF5" w:rsidRDefault="00BD5BF5" w:rsidP="00002534">
      <w:pPr>
        <w:pStyle w:val="NoSpacing"/>
        <w:rPr>
          <w:rFonts w:asciiTheme="minorHAnsi" w:hAnsiTheme="minorHAnsi" w:cs="Arial"/>
          <w:b/>
          <w:sz w:val="22"/>
          <w:szCs w:val="22"/>
          <w:u w:val="single"/>
        </w:rPr>
      </w:pPr>
    </w:p>
    <w:p w:rsidR="00BD5BF5" w:rsidRPr="00BF530B" w:rsidRDefault="00BD5BF5" w:rsidP="00BD5BF5">
      <w:pPr>
        <w:pStyle w:val="NoSpacing"/>
        <w:rPr>
          <w:rFonts w:asciiTheme="minorHAnsi" w:hAnsiTheme="minorHAnsi" w:cs="Arial"/>
          <w:b/>
          <w:iCs/>
          <w:sz w:val="22"/>
          <w:szCs w:val="22"/>
          <w:u w:val="single"/>
        </w:rPr>
      </w:pPr>
      <w:r w:rsidRPr="00BF530B">
        <w:rPr>
          <w:rFonts w:asciiTheme="minorHAnsi" w:hAnsiTheme="minorHAnsi" w:cs="Arial"/>
          <w:b/>
          <w:iCs/>
          <w:sz w:val="22"/>
          <w:szCs w:val="22"/>
          <w:u w:val="single"/>
        </w:rPr>
        <w:t>Reviewing the SEND Register</w:t>
      </w:r>
    </w:p>
    <w:p w:rsidR="00BD5BF5" w:rsidRPr="00262AB7" w:rsidRDefault="00BD5BF5" w:rsidP="00BD5BF5">
      <w:pPr>
        <w:pStyle w:val="NoSpacing"/>
        <w:rPr>
          <w:rFonts w:asciiTheme="minorHAnsi" w:hAnsiTheme="minorHAnsi" w:cs="Arial"/>
          <w:iCs/>
          <w:sz w:val="22"/>
          <w:szCs w:val="22"/>
        </w:rPr>
      </w:pPr>
    </w:p>
    <w:p w:rsidR="00BD5BF5" w:rsidRDefault="00BD5BF5" w:rsidP="00BD5BF5">
      <w:pPr>
        <w:rPr>
          <w:rFonts w:cs="Arial"/>
          <w:iCs/>
        </w:rPr>
      </w:pPr>
      <w:r w:rsidRPr="00262AB7">
        <w:rPr>
          <w:rFonts w:cs="Arial"/>
          <w:iCs/>
        </w:rPr>
        <w:t>If a child makes significant progress and no longer requires additional support for their learning and/or development, then it will be jointly decided to remove the child from the register. They will remain on the SEND monitoring list until the end of that academic year if circumstances do not change.</w:t>
      </w:r>
    </w:p>
    <w:p w:rsidR="00D225EF" w:rsidRDefault="00D225EF" w:rsidP="00637D29">
      <w:pPr>
        <w:pStyle w:val="NoSpacing"/>
        <w:rPr>
          <w:rFonts w:asciiTheme="minorHAnsi" w:eastAsiaTheme="minorEastAsia" w:hAnsiTheme="minorHAnsi" w:cs="Arial"/>
          <w:iCs/>
          <w:sz w:val="22"/>
          <w:szCs w:val="22"/>
        </w:rPr>
      </w:pPr>
    </w:p>
    <w:p w:rsidR="00637D29" w:rsidRPr="00BF530B" w:rsidRDefault="00637D29" w:rsidP="00637D29">
      <w:pPr>
        <w:pStyle w:val="NoSpacing"/>
        <w:rPr>
          <w:rFonts w:asciiTheme="minorHAnsi" w:hAnsiTheme="minorHAnsi" w:cs="Arial"/>
          <w:b/>
          <w:sz w:val="22"/>
          <w:szCs w:val="22"/>
          <w:u w:val="single"/>
        </w:rPr>
      </w:pPr>
      <w:r w:rsidRPr="00BF530B">
        <w:rPr>
          <w:rFonts w:asciiTheme="minorHAnsi" w:hAnsiTheme="minorHAnsi" w:cs="Arial"/>
          <w:b/>
          <w:sz w:val="22"/>
          <w:szCs w:val="22"/>
          <w:u w:val="single"/>
        </w:rPr>
        <w:t>SEND Admissions</w:t>
      </w:r>
    </w:p>
    <w:p w:rsidR="00637D29" w:rsidRPr="00C95D6C" w:rsidRDefault="00637D29" w:rsidP="00637D29">
      <w:pPr>
        <w:pStyle w:val="NoSpacing"/>
        <w:rPr>
          <w:rFonts w:asciiTheme="minorHAnsi" w:hAnsiTheme="minorHAnsi" w:cs="Arial"/>
          <w:sz w:val="22"/>
          <w:szCs w:val="22"/>
        </w:rPr>
      </w:pPr>
    </w:p>
    <w:p w:rsidR="00637D29" w:rsidRPr="00C95D6C" w:rsidRDefault="00637D29" w:rsidP="00637D29">
      <w:pPr>
        <w:pStyle w:val="NoSpacing"/>
        <w:rPr>
          <w:rFonts w:asciiTheme="minorHAnsi" w:hAnsiTheme="minorHAnsi" w:cs="Arial"/>
          <w:sz w:val="22"/>
          <w:szCs w:val="22"/>
        </w:rPr>
      </w:pPr>
      <w:r w:rsidRPr="00C95D6C">
        <w:rPr>
          <w:rFonts w:asciiTheme="minorHAnsi" w:hAnsiTheme="minorHAnsi" w:cs="Arial"/>
          <w:sz w:val="22"/>
          <w:szCs w:val="22"/>
        </w:rPr>
        <w:t xml:space="preserve">Children with SEND will be considered for admission on an equal basis with all other children according to the criteria set out in the School’s Admission Policy taking into account the suitability of the child to mainstream education and availability of resources and facilities to meet that child’s needs.  </w:t>
      </w:r>
    </w:p>
    <w:p w:rsidR="008C4B93" w:rsidRPr="00263025" w:rsidRDefault="008C4B93" w:rsidP="00637D29">
      <w:pPr>
        <w:pStyle w:val="NoSpacing"/>
        <w:rPr>
          <w:rFonts w:asciiTheme="minorHAnsi" w:hAnsiTheme="minorHAnsi" w:cs="Arial"/>
          <w:sz w:val="22"/>
          <w:szCs w:val="22"/>
          <w:highlight w:val="blue"/>
        </w:rPr>
      </w:pPr>
    </w:p>
    <w:p w:rsidR="002F427A" w:rsidRPr="00263025" w:rsidRDefault="002F427A" w:rsidP="0033663A">
      <w:pPr>
        <w:autoSpaceDE w:val="0"/>
        <w:autoSpaceDN w:val="0"/>
        <w:adjustRightInd w:val="0"/>
        <w:spacing w:after="0" w:line="240" w:lineRule="auto"/>
        <w:rPr>
          <w:rFonts w:eastAsia="Times New Roman" w:cs="Arial"/>
          <w:b/>
          <w:highlight w:val="blue"/>
          <w:u w:val="single"/>
        </w:rPr>
      </w:pPr>
    </w:p>
    <w:p w:rsidR="0033663A" w:rsidRPr="00BF530B" w:rsidRDefault="0033663A" w:rsidP="0033663A">
      <w:pPr>
        <w:autoSpaceDE w:val="0"/>
        <w:autoSpaceDN w:val="0"/>
        <w:adjustRightInd w:val="0"/>
        <w:spacing w:after="0" w:line="240" w:lineRule="auto"/>
        <w:rPr>
          <w:b/>
          <w:u w:val="single"/>
        </w:rPr>
      </w:pPr>
      <w:r w:rsidRPr="00BF530B">
        <w:rPr>
          <w:b/>
          <w:u w:val="single"/>
        </w:rPr>
        <w:t xml:space="preserve">Gifted and Talented Pupils </w:t>
      </w:r>
    </w:p>
    <w:p w:rsidR="0033663A" w:rsidRPr="00C95D6C" w:rsidRDefault="0033663A" w:rsidP="0033663A">
      <w:pPr>
        <w:autoSpaceDE w:val="0"/>
        <w:autoSpaceDN w:val="0"/>
        <w:adjustRightInd w:val="0"/>
        <w:spacing w:after="0" w:line="240" w:lineRule="auto"/>
        <w:jc w:val="center"/>
      </w:pPr>
    </w:p>
    <w:p w:rsidR="0033663A" w:rsidRPr="00C95D6C" w:rsidRDefault="00CD571E" w:rsidP="0033663A">
      <w:pPr>
        <w:autoSpaceDE w:val="0"/>
        <w:autoSpaceDN w:val="0"/>
        <w:adjustRightInd w:val="0"/>
        <w:spacing w:after="0" w:line="240" w:lineRule="auto"/>
      </w:pPr>
      <w:r w:rsidRPr="00C95D6C">
        <w:t>G</w:t>
      </w:r>
      <w:r w:rsidR="0033663A" w:rsidRPr="00C95D6C">
        <w:t>ifted and talented pupils are identified by making a judgement based on a variety of sources of information. These include:</w:t>
      </w:r>
    </w:p>
    <w:p w:rsidR="0033663A" w:rsidRPr="00C95D6C" w:rsidRDefault="0033663A" w:rsidP="0033663A">
      <w:pPr>
        <w:autoSpaceDE w:val="0"/>
        <w:autoSpaceDN w:val="0"/>
        <w:adjustRightInd w:val="0"/>
        <w:spacing w:after="0" w:line="240" w:lineRule="auto"/>
      </w:pPr>
    </w:p>
    <w:p w:rsidR="00ED0B24" w:rsidRPr="00C95D6C" w:rsidRDefault="00ED0B24" w:rsidP="00ED0B24">
      <w:pPr>
        <w:pStyle w:val="ListParagraph"/>
        <w:numPr>
          <w:ilvl w:val="0"/>
          <w:numId w:val="17"/>
        </w:numPr>
        <w:autoSpaceDE w:val="0"/>
        <w:autoSpaceDN w:val="0"/>
        <w:adjustRightInd w:val="0"/>
        <w:spacing w:after="0" w:line="240" w:lineRule="auto"/>
      </w:pPr>
      <w:r w:rsidRPr="00C95D6C">
        <w:t xml:space="preserve">Exceptional achievements out of school e.g. sports </w:t>
      </w:r>
      <w:r w:rsidRPr="00C95D6C">
        <w:rPr>
          <w:rFonts w:cs="Arial"/>
          <w:bCs/>
          <w:color w:val="222222"/>
          <w:shd w:val="clear" w:color="auto" w:fill="FFFFFF"/>
        </w:rPr>
        <w:t>scholarship</w:t>
      </w:r>
    </w:p>
    <w:p w:rsidR="00ED0B24" w:rsidRPr="00C95D6C" w:rsidRDefault="00ED0B24" w:rsidP="00ED0B24">
      <w:pPr>
        <w:pStyle w:val="ListParagraph"/>
        <w:numPr>
          <w:ilvl w:val="0"/>
          <w:numId w:val="17"/>
        </w:numPr>
        <w:autoSpaceDE w:val="0"/>
        <w:autoSpaceDN w:val="0"/>
        <w:adjustRightInd w:val="0"/>
        <w:spacing w:after="0" w:line="240" w:lineRule="auto"/>
      </w:pPr>
      <w:r w:rsidRPr="00C95D6C">
        <w:t>Standardised scores (130 and above)</w:t>
      </w:r>
    </w:p>
    <w:p w:rsidR="0033663A" w:rsidRPr="00C95D6C" w:rsidRDefault="0033663A" w:rsidP="009575A4">
      <w:pPr>
        <w:pStyle w:val="ListParagraph"/>
        <w:numPr>
          <w:ilvl w:val="0"/>
          <w:numId w:val="17"/>
        </w:numPr>
        <w:autoSpaceDE w:val="0"/>
        <w:autoSpaceDN w:val="0"/>
        <w:adjustRightInd w:val="0"/>
        <w:spacing w:after="0" w:line="240" w:lineRule="auto"/>
      </w:pPr>
      <w:r w:rsidRPr="00C95D6C">
        <w:t>Teacher nominations based on classroom performance and observation</w:t>
      </w:r>
    </w:p>
    <w:p w:rsidR="0033663A" w:rsidRPr="00C95D6C" w:rsidRDefault="0033663A" w:rsidP="00ED0B24">
      <w:pPr>
        <w:pStyle w:val="ListParagraph"/>
        <w:autoSpaceDE w:val="0"/>
        <w:autoSpaceDN w:val="0"/>
        <w:adjustRightInd w:val="0"/>
        <w:spacing w:after="0" w:line="240" w:lineRule="auto"/>
      </w:pPr>
    </w:p>
    <w:p w:rsidR="0033663A" w:rsidRPr="00C95D6C" w:rsidRDefault="0033663A" w:rsidP="0033663A">
      <w:pPr>
        <w:autoSpaceDE w:val="0"/>
        <w:autoSpaceDN w:val="0"/>
        <w:adjustRightInd w:val="0"/>
        <w:spacing w:after="0" w:line="240" w:lineRule="auto"/>
      </w:pPr>
    </w:p>
    <w:p w:rsidR="0033663A" w:rsidRPr="00C95D6C" w:rsidRDefault="0033663A" w:rsidP="0033663A">
      <w:pPr>
        <w:autoSpaceDE w:val="0"/>
        <w:autoSpaceDN w:val="0"/>
        <w:adjustRightInd w:val="0"/>
        <w:spacing w:after="0" w:line="240" w:lineRule="auto"/>
      </w:pPr>
      <w:r w:rsidRPr="00C95D6C">
        <w:t xml:space="preserve">Teachers provide </w:t>
      </w:r>
      <w:r w:rsidR="001A4FD9" w:rsidRPr="00C95D6C">
        <w:t>opportunities</w:t>
      </w:r>
      <w:r w:rsidRPr="00C95D6C">
        <w:t xml:space="preserve"> that promote collaboration, critical thinking </w:t>
      </w:r>
      <w:r w:rsidR="001A4FD9" w:rsidRPr="00C95D6C">
        <w:t>and creative thinking through:</w:t>
      </w:r>
    </w:p>
    <w:p w:rsidR="0033663A" w:rsidRPr="00C95D6C" w:rsidRDefault="0033663A" w:rsidP="0033663A">
      <w:pPr>
        <w:autoSpaceDE w:val="0"/>
        <w:autoSpaceDN w:val="0"/>
        <w:adjustRightInd w:val="0"/>
        <w:spacing w:after="0" w:line="240" w:lineRule="auto"/>
      </w:pPr>
    </w:p>
    <w:p w:rsidR="0033663A" w:rsidRPr="00C95D6C" w:rsidRDefault="0033663A" w:rsidP="009575A4">
      <w:pPr>
        <w:pStyle w:val="ListParagraph"/>
        <w:numPr>
          <w:ilvl w:val="0"/>
          <w:numId w:val="18"/>
        </w:numPr>
        <w:autoSpaceDE w:val="0"/>
        <w:autoSpaceDN w:val="0"/>
        <w:adjustRightInd w:val="0"/>
        <w:spacing w:after="0" w:line="240" w:lineRule="auto"/>
      </w:pPr>
      <w:r w:rsidRPr="00C95D6C">
        <w:t>A variety of activities</w:t>
      </w:r>
      <w:r w:rsidR="00184503" w:rsidRPr="00C95D6C">
        <w:t xml:space="preserve"> and carefully chosen resources</w:t>
      </w:r>
    </w:p>
    <w:p w:rsidR="0033663A" w:rsidRPr="00C95D6C" w:rsidRDefault="0033663A" w:rsidP="009575A4">
      <w:pPr>
        <w:pStyle w:val="ListParagraph"/>
        <w:numPr>
          <w:ilvl w:val="0"/>
          <w:numId w:val="18"/>
        </w:numPr>
        <w:autoSpaceDE w:val="0"/>
        <w:autoSpaceDN w:val="0"/>
        <w:adjustRightInd w:val="0"/>
        <w:spacing w:after="0" w:line="240" w:lineRule="auto"/>
      </w:pPr>
      <w:r w:rsidRPr="00C95D6C">
        <w:lastRenderedPageBreak/>
        <w:t xml:space="preserve">Purposeful and organised group work </w:t>
      </w:r>
    </w:p>
    <w:p w:rsidR="00184503" w:rsidRPr="00C95D6C" w:rsidRDefault="00184503" w:rsidP="009575A4">
      <w:pPr>
        <w:pStyle w:val="ListParagraph"/>
        <w:numPr>
          <w:ilvl w:val="0"/>
          <w:numId w:val="18"/>
        </w:numPr>
        <w:autoSpaceDE w:val="0"/>
        <w:autoSpaceDN w:val="0"/>
        <w:adjustRightInd w:val="0"/>
        <w:spacing w:after="0" w:line="240" w:lineRule="auto"/>
      </w:pPr>
      <w:r w:rsidRPr="00C95D6C">
        <w:t>G</w:t>
      </w:r>
      <w:r w:rsidR="0033663A" w:rsidRPr="00C95D6C">
        <w:t xml:space="preserve">ood pace and momentum to lessons </w:t>
      </w:r>
    </w:p>
    <w:p w:rsidR="001A4FD9" w:rsidRPr="00C95D6C" w:rsidRDefault="00184503" w:rsidP="009575A4">
      <w:pPr>
        <w:pStyle w:val="ListParagraph"/>
        <w:numPr>
          <w:ilvl w:val="0"/>
          <w:numId w:val="18"/>
        </w:numPr>
        <w:autoSpaceDE w:val="0"/>
        <w:autoSpaceDN w:val="0"/>
        <w:adjustRightInd w:val="0"/>
        <w:spacing w:after="0" w:line="240" w:lineRule="auto"/>
      </w:pPr>
      <w:r w:rsidRPr="00C95D6C">
        <w:t>E</w:t>
      </w:r>
      <w:r w:rsidR="0033663A" w:rsidRPr="00C95D6C">
        <w:t xml:space="preserve">ncouraging </w:t>
      </w:r>
      <w:r w:rsidR="001A4FD9" w:rsidRPr="00C95D6C">
        <w:t xml:space="preserve">pupils </w:t>
      </w:r>
      <w:r w:rsidR="0033663A" w:rsidRPr="00C95D6C">
        <w:t xml:space="preserve">to contribute through a range of opportunities </w:t>
      </w:r>
    </w:p>
    <w:p w:rsidR="00CD571E" w:rsidRPr="00C95D6C" w:rsidRDefault="00255335" w:rsidP="009575A4">
      <w:pPr>
        <w:pStyle w:val="ListParagraph"/>
        <w:numPr>
          <w:ilvl w:val="0"/>
          <w:numId w:val="18"/>
        </w:numPr>
        <w:autoSpaceDE w:val="0"/>
        <w:autoSpaceDN w:val="0"/>
        <w:adjustRightInd w:val="0"/>
        <w:spacing w:after="0" w:line="240" w:lineRule="auto"/>
      </w:pPr>
      <w:r w:rsidRPr="00C95D6C">
        <w:t xml:space="preserve">Activities </w:t>
      </w:r>
      <w:r w:rsidR="001A4FD9" w:rsidRPr="00C95D6C">
        <w:t xml:space="preserve">to develop </w:t>
      </w:r>
      <w:r w:rsidR="0033663A" w:rsidRPr="00C95D6C">
        <w:t xml:space="preserve">thinking skills </w:t>
      </w:r>
    </w:p>
    <w:p w:rsidR="0033663A" w:rsidRPr="00C95D6C" w:rsidRDefault="00CD571E" w:rsidP="009575A4">
      <w:pPr>
        <w:pStyle w:val="ListParagraph"/>
        <w:numPr>
          <w:ilvl w:val="0"/>
          <w:numId w:val="18"/>
        </w:numPr>
        <w:autoSpaceDE w:val="0"/>
        <w:autoSpaceDN w:val="0"/>
        <w:adjustRightInd w:val="0"/>
        <w:spacing w:after="0" w:line="240" w:lineRule="auto"/>
      </w:pPr>
      <w:r w:rsidRPr="00C95D6C">
        <w:t>Giving</w:t>
      </w:r>
      <w:r w:rsidR="0033663A" w:rsidRPr="00C95D6C">
        <w:t xml:space="preserve"> </w:t>
      </w:r>
      <w:r w:rsidR="001A4FD9" w:rsidRPr="00C95D6C">
        <w:t xml:space="preserve">regular </w:t>
      </w:r>
      <w:r w:rsidR="0033663A" w:rsidRPr="00C95D6C">
        <w:t>opportunities for independent work</w:t>
      </w:r>
    </w:p>
    <w:p w:rsidR="008C4B5A" w:rsidRPr="00C95D6C" w:rsidRDefault="008C4B5A" w:rsidP="008C4B5A">
      <w:pPr>
        <w:pStyle w:val="ListParagraph"/>
        <w:autoSpaceDE w:val="0"/>
        <w:autoSpaceDN w:val="0"/>
        <w:adjustRightInd w:val="0"/>
        <w:spacing w:after="0" w:line="240" w:lineRule="auto"/>
        <w:ind w:left="765"/>
      </w:pPr>
    </w:p>
    <w:p w:rsidR="002F427A" w:rsidRPr="00C95D6C" w:rsidRDefault="002F427A" w:rsidP="0075190A">
      <w:pPr>
        <w:autoSpaceDE w:val="0"/>
        <w:autoSpaceDN w:val="0"/>
        <w:adjustRightInd w:val="0"/>
        <w:spacing w:after="0" w:line="240" w:lineRule="auto"/>
      </w:pPr>
    </w:p>
    <w:p w:rsidR="008C4B5A" w:rsidRPr="00C95D6C" w:rsidRDefault="008C4B5A" w:rsidP="0075190A">
      <w:pPr>
        <w:autoSpaceDE w:val="0"/>
        <w:autoSpaceDN w:val="0"/>
        <w:adjustRightInd w:val="0"/>
        <w:spacing w:after="0" w:line="240" w:lineRule="auto"/>
      </w:pPr>
      <w:r w:rsidRPr="00C95D6C">
        <w:t xml:space="preserve">In addition to the above, we offer the opportunity for our children to attend </w:t>
      </w:r>
      <w:r w:rsidR="009F367D" w:rsidRPr="00C95D6C">
        <w:t xml:space="preserve">curriculum </w:t>
      </w:r>
      <w:r w:rsidRPr="00C95D6C">
        <w:t xml:space="preserve">workshops (usually offsite) to meet and work with other Gifted and Talented children.  </w:t>
      </w:r>
    </w:p>
    <w:p w:rsidR="009F367D" w:rsidRPr="00C95D6C" w:rsidRDefault="009F367D" w:rsidP="0075190A">
      <w:pPr>
        <w:autoSpaceDE w:val="0"/>
        <w:autoSpaceDN w:val="0"/>
        <w:adjustRightInd w:val="0"/>
        <w:spacing w:after="0" w:line="240" w:lineRule="auto"/>
      </w:pPr>
    </w:p>
    <w:p w:rsidR="008116CC" w:rsidRDefault="009F367D" w:rsidP="0075190A">
      <w:pPr>
        <w:autoSpaceDE w:val="0"/>
        <w:autoSpaceDN w:val="0"/>
        <w:adjustRightInd w:val="0"/>
        <w:spacing w:after="0" w:line="240" w:lineRule="auto"/>
      </w:pPr>
      <w:r w:rsidRPr="00C95D6C">
        <w:t>For children who attend additional tutoring or training sessions for their area of expertise we allow them</w:t>
      </w:r>
      <w:r w:rsidR="00EE5F93" w:rsidRPr="00C95D6C">
        <w:t xml:space="preserve"> time </w:t>
      </w:r>
      <w:r w:rsidR="003E1D3D" w:rsidRPr="00C95D6C">
        <w:t xml:space="preserve">to participate </w:t>
      </w:r>
      <w:r w:rsidR="00EE5F93" w:rsidRPr="00C95D6C">
        <w:t xml:space="preserve">during school hours. </w:t>
      </w:r>
    </w:p>
    <w:p w:rsidR="00D225EF" w:rsidRDefault="00D225EF" w:rsidP="0075190A">
      <w:pPr>
        <w:autoSpaceDE w:val="0"/>
        <w:autoSpaceDN w:val="0"/>
        <w:adjustRightInd w:val="0"/>
        <w:spacing w:after="0" w:line="240" w:lineRule="auto"/>
      </w:pPr>
    </w:p>
    <w:p w:rsidR="00D225EF" w:rsidRDefault="00D225EF" w:rsidP="0075190A">
      <w:pPr>
        <w:autoSpaceDE w:val="0"/>
        <w:autoSpaceDN w:val="0"/>
        <w:adjustRightInd w:val="0"/>
        <w:spacing w:after="0" w:line="240" w:lineRule="auto"/>
      </w:pPr>
    </w:p>
    <w:p w:rsidR="00D225EF" w:rsidRPr="00D225EF" w:rsidRDefault="00D225EF" w:rsidP="00D225EF">
      <w:pPr>
        <w:rPr>
          <w:b/>
          <w:u w:val="single"/>
        </w:rPr>
      </w:pPr>
      <w:r w:rsidRPr="00D225EF">
        <w:rPr>
          <w:b/>
          <w:u w:val="single"/>
        </w:rPr>
        <w:t>English as an Additional Language (EAL)</w:t>
      </w:r>
    </w:p>
    <w:p w:rsidR="00D225EF" w:rsidRDefault="00D225EF" w:rsidP="00D225EF">
      <w:r>
        <w:t>We work hard to meet the needs of pupils who have English as an additional language by:</w:t>
      </w:r>
    </w:p>
    <w:p w:rsidR="00D225EF" w:rsidRDefault="00D225EF" w:rsidP="00D225EF">
      <w:pPr>
        <w:pStyle w:val="ListParagraph"/>
        <w:numPr>
          <w:ilvl w:val="0"/>
          <w:numId w:val="16"/>
        </w:numPr>
      </w:pPr>
      <w:r>
        <w:t xml:space="preserve">Providing a range of opportunities for them to engage in English speaking and listening activities </w:t>
      </w:r>
    </w:p>
    <w:p w:rsidR="00D225EF" w:rsidRDefault="00D225EF" w:rsidP="00D225EF">
      <w:pPr>
        <w:pStyle w:val="ListParagraph"/>
        <w:numPr>
          <w:ilvl w:val="0"/>
          <w:numId w:val="16"/>
        </w:numPr>
      </w:pPr>
      <w:r>
        <w:t>Providing opportunities for children to hear their home languages, as well as English (where possible)</w:t>
      </w:r>
    </w:p>
    <w:p w:rsidR="00D225EF" w:rsidRDefault="00D225EF" w:rsidP="00D225EF">
      <w:pPr>
        <w:pStyle w:val="ListParagraph"/>
        <w:numPr>
          <w:ilvl w:val="0"/>
          <w:numId w:val="16"/>
        </w:numPr>
      </w:pPr>
      <w:r>
        <w:t>Using bilingual staff throughout the school (where possible)</w:t>
      </w:r>
    </w:p>
    <w:p w:rsidR="00D225EF" w:rsidRDefault="00D225EF" w:rsidP="00D225EF">
      <w:pPr>
        <w:pStyle w:val="ListParagraph"/>
        <w:numPr>
          <w:ilvl w:val="0"/>
          <w:numId w:val="16"/>
        </w:numPr>
      </w:pPr>
      <w:r>
        <w:t>Using a range of EAL support material gathered from various sources</w:t>
      </w:r>
    </w:p>
    <w:p w:rsidR="00D225EF" w:rsidRDefault="00D225EF" w:rsidP="00D225EF">
      <w:pPr>
        <w:pStyle w:val="ListParagraph"/>
        <w:numPr>
          <w:ilvl w:val="0"/>
          <w:numId w:val="16"/>
        </w:numPr>
      </w:pPr>
      <w:r>
        <w:t>In the mathematics tasks and tests at Key Stage 1, we help children with EAL by translating English words or phrases in the assessment materials, or non-English words or phrases that the children use in their responses</w:t>
      </w:r>
    </w:p>
    <w:p w:rsidR="00D225EF" w:rsidRDefault="00D225EF" w:rsidP="00D225EF">
      <w:pPr>
        <w:rPr>
          <w:b/>
          <w:u w:val="single"/>
        </w:rPr>
      </w:pPr>
    </w:p>
    <w:p w:rsidR="00D225EF" w:rsidRPr="00D225EF" w:rsidRDefault="00D225EF" w:rsidP="00D225EF">
      <w:pPr>
        <w:rPr>
          <w:b/>
          <w:u w:val="single"/>
        </w:rPr>
      </w:pPr>
      <w:r w:rsidRPr="00D225EF">
        <w:rPr>
          <w:b/>
          <w:u w:val="single"/>
        </w:rPr>
        <w:t>Whole School Provision Map</w:t>
      </w:r>
    </w:p>
    <w:p w:rsidR="00D225EF" w:rsidRPr="00D225EF" w:rsidRDefault="00D225EF" w:rsidP="00D225EF">
      <w:pPr>
        <w:spacing w:after="0" w:line="240" w:lineRule="auto"/>
        <w:rPr>
          <w:rFonts w:eastAsia="Times New Roman" w:cs="Arial"/>
        </w:rPr>
      </w:pPr>
      <w:r w:rsidRPr="00D225EF">
        <w:rPr>
          <w:rFonts w:eastAsia="Times New Roman" w:cs="Arial"/>
          <w:szCs w:val="30"/>
        </w:rPr>
        <w:t>All vulnerable learners who are underachieving will be included on the whole school provision map which outlines and monitors all additional intervention across the school. The whole school provision map enables the school to:</w:t>
      </w:r>
    </w:p>
    <w:p w:rsidR="00D225EF" w:rsidRPr="00D225EF" w:rsidRDefault="00D225EF" w:rsidP="00D225EF">
      <w:pPr>
        <w:spacing w:after="0" w:line="240" w:lineRule="auto"/>
        <w:rPr>
          <w:rFonts w:eastAsia="Times New Roman" w:cs="Arial"/>
          <w:sz w:val="30"/>
          <w:szCs w:val="30"/>
        </w:rPr>
      </w:pPr>
    </w:p>
    <w:p w:rsidR="00D225EF" w:rsidRPr="00D225EF" w:rsidRDefault="00D225EF" w:rsidP="00D225EF">
      <w:pPr>
        <w:pStyle w:val="ListParagraph"/>
        <w:numPr>
          <w:ilvl w:val="0"/>
          <w:numId w:val="15"/>
        </w:numPr>
        <w:spacing w:after="0" w:line="240" w:lineRule="auto"/>
        <w:rPr>
          <w:rFonts w:eastAsia="Times New Roman" w:cs="Arial"/>
        </w:rPr>
      </w:pPr>
      <w:r w:rsidRPr="00D225EF">
        <w:rPr>
          <w:rFonts w:eastAsia="Times New Roman" w:cs="Arial"/>
        </w:rPr>
        <w:t>Plan strategically to meet pupils’ identified needs and track their provision.</w:t>
      </w:r>
    </w:p>
    <w:p w:rsidR="00D225EF" w:rsidRPr="00D225EF" w:rsidRDefault="00D225EF" w:rsidP="00D225EF">
      <w:pPr>
        <w:pStyle w:val="ListParagraph"/>
        <w:numPr>
          <w:ilvl w:val="0"/>
          <w:numId w:val="15"/>
        </w:numPr>
        <w:spacing w:after="0" w:line="240" w:lineRule="auto"/>
        <w:rPr>
          <w:rFonts w:eastAsia="Times New Roman" w:cs="Arial"/>
        </w:rPr>
      </w:pPr>
      <w:r w:rsidRPr="00D225EF">
        <w:rPr>
          <w:rFonts w:eastAsia="Times New Roman" w:cs="Arial"/>
        </w:rPr>
        <w:t>Audit how well provision matches need</w:t>
      </w:r>
    </w:p>
    <w:p w:rsidR="00D225EF" w:rsidRPr="00D225EF" w:rsidRDefault="00D225EF" w:rsidP="00D225EF">
      <w:pPr>
        <w:pStyle w:val="ListParagraph"/>
        <w:numPr>
          <w:ilvl w:val="0"/>
          <w:numId w:val="15"/>
        </w:numPr>
        <w:spacing w:after="0" w:line="240" w:lineRule="auto"/>
        <w:rPr>
          <w:rFonts w:eastAsia="Times New Roman" w:cs="Arial"/>
        </w:rPr>
      </w:pPr>
      <w:r w:rsidRPr="00D225EF">
        <w:rPr>
          <w:rFonts w:eastAsia="Times New Roman" w:cs="Arial"/>
        </w:rPr>
        <w:t>Recognise gaps in provision</w:t>
      </w:r>
    </w:p>
    <w:p w:rsidR="00D225EF" w:rsidRPr="00D225EF" w:rsidRDefault="00D225EF" w:rsidP="00D225EF">
      <w:pPr>
        <w:pStyle w:val="ListParagraph"/>
        <w:numPr>
          <w:ilvl w:val="0"/>
          <w:numId w:val="15"/>
        </w:numPr>
        <w:spacing w:after="0" w:line="240" w:lineRule="auto"/>
        <w:rPr>
          <w:rFonts w:eastAsia="Times New Roman" w:cs="Arial"/>
          <w:sz w:val="16"/>
        </w:rPr>
      </w:pPr>
      <w:r w:rsidRPr="00D225EF">
        <w:rPr>
          <w:rFonts w:eastAsia="Times New Roman" w:cs="Arial"/>
          <w:szCs w:val="30"/>
        </w:rPr>
        <w:t>Highlight repetitive or ineffective use of resources</w:t>
      </w:r>
    </w:p>
    <w:p w:rsidR="00D225EF" w:rsidRPr="00D225EF" w:rsidRDefault="00D225EF" w:rsidP="00D225EF">
      <w:pPr>
        <w:pStyle w:val="ListParagraph"/>
        <w:numPr>
          <w:ilvl w:val="0"/>
          <w:numId w:val="15"/>
        </w:numPr>
        <w:spacing w:after="0" w:line="240" w:lineRule="auto"/>
        <w:rPr>
          <w:rFonts w:eastAsia="Times New Roman" w:cs="Arial"/>
          <w:sz w:val="16"/>
        </w:rPr>
      </w:pPr>
      <w:r w:rsidRPr="00D225EF">
        <w:rPr>
          <w:rFonts w:eastAsia="Times New Roman" w:cs="Arial"/>
          <w:szCs w:val="30"/>
        </w:rPr>
        <w:t>Cost provision effectively</w:t>
      </w:r>
    </w:p>
    <w:p w:rsidR="00B171D6" w:rsidRDefault="00B171D6" w:rsidP="0075190A">
      <w:pPr>
        <w:autoSpaceDE w:val="0"/>
        <w:autoSpaceDN w:val="0"/>
        <w:adjustRightInd w:val="0"/>
        <w:spacing w:after="0" w:line="240" w:lineRule="auto"/>
        <w:rPr>
          <w:rFonts w:ascii="Arial" w:hAnsi="Arial" w:cs="Arial"/>
          <w:b/>
          <w:iCs/>
          <w:u w:val="single"/>
        </w:rPr>
      </w:pPr>
    </w:p>
    <w:p w:rsidR="00B171D6" w:rsidRDefault="00B171D6" w:rsidP="0075190A">
      <w:pPr>
        <w:autoSpaceDE w:val="0"/>
        <w:autoSpaceDN w:val="0"/>
        <w:adjustRightInd w:val="0"/>
        <w:spacing w:after="0" w:line="240" w:lineRule="auto"/>
        <w:rPr>
          <w:rFonts w:ascii="Arial" w:hAnsi="Arial" w:cs="Arial"/>
          <w:b/>
          <w:iCs/>
          <w:u w:val="single"/>
        </w:rPr>
      </w:pPr>
    </w:p>
    <w:p w:rsidR="00B171D6" w:rsidRDefault="00B171D6" w:rsidP="0075190A">
      <w:pPr>
        <w:autoSpaceDE w:val="0"/>
        <w:autoSpaceDN w:val="0"/>
        <w:adjustRightInd w:val="0"/>
        <w:spacing w:after="0" w:line="240" w:lineRule="auto"/>
        <w:rPr>
          <w:rFonts w:ascii="Arial" w:hAnsi="Arial" w:cs="Arial"/>
          <w:b/>
          <w:iCs/>
          <w:u w:val="single"/>
        </w:rPr>
      </w:pPr>
    </w:p>
    <w:p w:rsidR="00B171D6" w:rsidRDefault="00B171D6" w:rsidP="0075190A">
      <w:pPr>
        <w:autoSpaceDE w:val="0"/>
        <w:autoSpaceDN w:val="0"/>
        <w:adjustRightInd w:val="0"/>
        <w:spacing w:after="0" w:line="240" w:lineRule="auto"/>
        <w:rPr>
          <w:rFonts w:ascii="Arial" w:hAnsi="Arial" w:cs="Arial"/>
          <w:b/>
          <w:iCs/>
          <w:u w:val="single"/>
        </w:rPr>
      </w:pPr>
    </w:p>
    <w:p w:rsidR="00B171D6" w:rsidRPr="00A67C28" w:rsidRDefault="00B171D6" w:rsidP="0075190A">
      <w:pPr>
        <w:autoSpaceDE w:val="0"/>
        <w:autoSpaceDN w:val="0"/>
        <w:adjustRightInd w:val="0"/>
        <w:spacing w:after="0" w:line="240" w:lineRule="auto"/>
        <w:rPr>
          <w:rFonts w:ascii="Arial" w:hAnsi="Arial" w:cs="Arial"/>
          <w:b/>
          <w:iCs/>
          <w:u w:val="single"/>
        </w:rPr>
      </w:pPr>
    </w:p>
    <w:sectPr w:rsidR="00B171D6" w:rsidRPr="00A67C28" w:rsidSect="00300C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74" w:rsidRDefault="00AC4F74" w:rsidP="00CD4FAC">
      <w:pPr>
        <w:spacing w:after="0" w:line="240" w:lineRule="auto"/>
      </w:pPr>
      <w:r>
        <w:separator/>
      </w:r>
    </w:p>
  </w:endnote>
  <w:endnote w:type="continuationSeparator" w:id="0">
    <w:p w:rsidR="00AC4F74" w:rsidRDefault="00AC4F74" w:rsidP="00CD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5A" w:rsidRPr="00CD4FAC" w:rsidRDefault="008C4B5A">
    <w:pPr>
      <w:pStyle w:val="Footer"/>
      <w:rPr>
        <w:color w:val="808080" w:themeColor="background1" w:themeShade="80"/>
        <w:sz w:val="24"/>
        <w:szCs w:val="24"/>
      </w:rPr>
    </w:pPr>
    <w:r>
      <w:rPr>
        <w:color w:val="808080" w:themeColor="background1" w:themeShade="80"/>
        <w:sz w:val="24"/>
        <w:szCs w:val="24"/>
      </w:rPr>
      <w:t>V0.4</w:t>
    </w:r>
    <w:r w:rsidRPr="00B3096C">
      <w:rPr>
        <w:color w:val="808080" w:themeColor="background1" w:themeShade="80"/>
        <w:sz w:val="24"/>
        <w:szCs w:val="24"/>
      </w:rPr>
      <w:ptab w:relativeTo="margin" w:alignment="center" w:leader="none"/>
    </w:r>
    <w:r w:rsidRPr="00B3096C">
      <w:rPr>
        <w:color w:val="808080" w:themeColor="background1" w:themeShade="80"/>
        <w:sz w:val="24"/>
        <w:szCs w:val="24"/>
      </w:rPr>
      <w:t>Byfleet Primary School - Policy</w:t>
    </w:r>
    <w:r w:rsidRPr="00B3096C">
      <w:rPr>
        <w:color w:val="808080" w:themeColor="background1" w:themeShade="80"/>
        <w:sz w:val="24"/>
        <w:szCs w:val="24"/>
      </w:rPr>
      <w:ptab w:relativeTo="margin" w:alignment="right" w:leader="none"/>
    </w:r>
    <w:r w:rsidRPr="00CD4FAC">
      <w:rPr>
        <w:color w:val="808080" w:themeColor="background1" w:themeShade="80"/>
        <w:sz w:val="24"/>
        <w:szCs w:val="24"/>
      </w:rPr>
      <w:fldChar w:fldCharType="begin"/>
    </w:r>
    <w:r w:rsidRPr="00CD4FAC">
      <w:rPr>
        <w:color w:val="808080" w:themeColor="background1" w:themeShade="80"/>
        <w:sz w:val="24"/>
        <w:szCs w:val="24"/>
      </w:rPr>
      <w:instrText xml:space="preserve"> PAGE   \* MERGEFORMAT </w:instrText>
    </w:r>
    <w:r w:rsidRPr="00CD4FAC">
      <w:rPr>
        <w:color w:val="808080" w:themeColor="background1" w:themeShade="80"/>
        <w:sz w:val="24"/>
        <w:szCs w:val="24"/>
      </w:rPr>
      <w:fldChar w:fldCharType="separate"/>
    </w:r>
    <w:r w:rsidR="00D65B54">
      <w:rPr>
        <w:noProof/>
        <w:color w:val="808080" w:themeColor="background1" w:themeShade="80"/>
        <w:sz w:val="24"/>
        <w:szCs w:val="24"/>
      </w:rPr>
      <w:t>1</w:t>
    </w:r>
    <w:r w:rsidRPr="00CD4FAC">
      <w:rPr>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74" w:rsidRDefault="00AC4F74" w:rsidP="00CD4FAC">
      <w:pPr>
        <w:spacing w:after="0" w:line="240" w:lineRule="auto"/>
      </w:pPr>
      <w:r>
        <w:separator/>
      </w:r>
    </w:p>
  </w:footnote>
  <w:footnote w:type="continuationSeparator" w:id="0">
    <w:p w:rsidR="00AC4F74" w:rsidRDefault="00AC4F74" w:rsidP="00CD4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76C002BE"/>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E37288"/>
    <w:multiLevelType w:val="hybridMultilevel"/>
    <w:tmpl w:val="9C64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5734C"/>
    <w:multiLevelType w:val="hybridMultilevel"/>
    <w:tmpl w:val="E0B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16E0"/>
    <w:multiLevelType w:val="hybridMultilevel"/>
    <w:tmpl w:val="92622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EB7752"/>
    <w:multiLevelType w:val="hybridMultilevel"/>
    <w:tmpl w:val="A242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D37FE5"/>
    <w:multiLevelType w:val="hybridMultilevel"/>
    <w:tmpl w:val="76A646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05A7F64"/>
    <w:multiLevelType w:val="hybridMultilevel"/>
    <w:tmpl w:val="B63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A4454"/>
    <w:multiLevelType w:val="hybridMultilevel"/>
    <w:tmpl w:val="0C6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86AA4"/>
    <w:multiLevelType w:val="hybridMultilevel"/>
    <w:tmpl w:val="B54E276A"/>
    <w:styleLink w:val="Dash"/>
    <w:lvl w:ilvl="0" w:tplc="98184E66">
      <w:start w:val="1"/>
      <w:numFmt w:val="bullet"/>
      <w:lvlText w:val="-"/>
      <w:lvlJc w:val="left"/>
      <w:pPr>
        <w:ind w:left="28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1" w:tplc="F8C432FE">
      <w:start w:val="1"/>
      <w:numFmt w:val="bullet"/>
      <w:lvlText w:val="-"/>
      <w:lvlJc w:val="left"/>
      <w:pPr>
        <w:ind w:left="52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2" w:tplc="A1C23A36">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3" w:tplc="972877B4">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4" w:tplc="BF906DE4">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5" w:tplc="4A6EE3A8">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6" w:tplc="33A0F364">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7" w:tplc="FE641078">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8" w:tplc="1CCE6044">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abstractNum>
  <w:abstractNum w:abstractNumId="10" w15:restartNumberingAfterBreak="0">
    <w:nsid w:val="188E2624"/>
    <w:multiLevelType w:val="hybridMultilevel"/>
    <w:tmpl w:val="E88C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67018"/>
    <w:multiLevelType w:val="hybridMultilevel"/>
    <w:tmpl w:val="1EA03F26"/>
    <w:styleLink w:val="ImportedStyle10"/>
    <w:lvl w:ilvl="0" w:tplc="195E8E14">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634B64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C1AFA28">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7BC7AC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3429B1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D2037B4">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AC8ACE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4ACA2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640D874">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172FDE"/>
    <w:multiLevelType w:val="hybridMultilevel"/>
    <w:tmpl w:val="4BE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B7CCB"/>
    <w:multiLevelType w:val="hybridMultilevel"/>
    <w:tmpl w:val="9C3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67E81"/>
    <w:multiLevelType w:val="hybridMultilevel"/>
    <w:tmpl w:val="E440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A77E4"/>
    <w:multiLevelType w:val="hybridMultilevel"/>
    <w:tmpl w:val="227661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3F0F71"/>
    <w:multiLevelType w:val="hybridMultilevel"/>
    <w:tmpl w:val="404A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A5AE0"/>
    <w:multiLevelType w:val="hybridMultilevel"/>
    <w:tmpl w:val="0EA40B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4FA2753"/>
    <w:multiLevelType w:val="hybridMultilevel"/>
    <w:tmpl w:val="3312A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A65C48"/>
    <w:multiLevelType w:val="hybridMultilevel"/>
    <w:tmpl w:val="8DEE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015A4"/>
    <w:multiLevelType w:val="hybridMultilevel"/>
    <w:tmpl w:val="B1C2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3941F3"/>
    <w:multiLevelType w:val="hybridMultilevel"/>
    <w:tmpl w:val="7AF69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D36BC"/>
    <w:multiLevelType w:val="hybridMultilevel"/>
    <w:tmpl w:val="BDDE7E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2136EF"/>
    <w:multiLevelType w:val="hybridMultilevel"/>
    <w:tmpl w:val="DFF68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31C11"/>
    <w:multiLevelType w:val="hybridMultilevel"/>
    <w:tmpl w:val="8A6E1E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2B55CC"/>
    <w:multiLevelType w:val="multilevel"/>
    <w:tmpl w:val="1EA03F26"/>
    <w:numStyleLink w:val="ImportedStyle10"/>
  </w:abstractNum>
  <w:abstractNum w:abstractNumId="28" w15:restartNumberingAfterBreak="0">
    <w:nsid w:val="628273FF"/>
    <w:multiLevelType w:val="multilevel"/>
    <w:tmpl w:val="B9A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13E66"/>
    <w:multiLevelType w:val="hybridMultilevel"/>
    <w:tmpl w:val="09BCD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A30951"/>
    <w:multiLevelType w:val="hybridMultilevel"/>
    <w:tmpl w:val="1A4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3671E"/>
    <w:multiLevelType w:val="hybridMultilevel"/>
    <w:tmpl w:val="A25C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C0D98"/>
    <w:multiLevelType w:val="multilevel"/>
    <w:tmpl w:val="7760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E68E1"/>
    <w:multiLevelType w:val="hybridMultilevel"/>
    <w:tmpl w:val="B54E276A"/>
    <w:numStyleLink w:val="Dash"/>
  </w:abstractNum>
  <w:abstractNum w:abstractNumId="34" w15:restartNumberingAfterBreak="0">
    <w:nsid w:val="71DC43C4"/>
    <w:multiLevelType w:val="hybridMultilevel"/>
    <w:tmpl w:val="EA1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53A7C"/>
    <w:multiLevelType w:val="hybridMultilevel"/>
    <w:tmpl w:val="CEC6FB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C150536"/>
    <w:multiLevelType w:val="hybridMultilevel"/>
    <w:tmpl w:val="12D6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7"/>
  </w:num>
  <w:num w:numId="4">
    <w:abstractNumId w:val="8"/>
  </w:num>
  <w:num w:numId="5">
    <w:abstractNumId w:val="24"/>
  </w:num>
  <w:num w:numId="6">
    <w:abstractNumId w:val="35"/>
  </w:num>
  <w:num w:numId="7">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5"/>
  </w:num>
  <w:num w:numId="9">
    <w:abstractNumId w:val="20"/>
  </w:num>
  <w:num w:numId="10">
    <w:abstractNumId w:val="12"/>
  </w:num>
  <w:num w:numId="11">
    <w:abstractNumId w:val="7"/>
  </w:num>
  <w:num w:numId="12">
    <w:abstractNumId w:val="21"/>
  </w:num>
  <w:num w:numId="13">
    <w:abstractNumId w:val="1"/>
  </w:num>
  <w:num w:numId="14">
    <w:abstractNumId w:val="2"/>
  </w:num>
  <w:num w:numId="15">
    <w:abstractNumId w:val="30"/>
  </w:num>
  <w:num w:numId="16">
    <w:abstractNumId w:val="3"/>
  </w:num>
  <w:num w:numId="17">
    <w:abstractNumId w:val="36"/>
  </w:num>
  <w:num w:numId="18">
    <w:abstractNumId w:val="6"/>
  </w:num>
  <w:num w:numId="19">
    <w:abstractNumId w:val="32"/>
  </w:num>
  <w:num w:numId="20">
    <w:abstractNumId w:val="31"/>
  </w:num>
  <w:num w:numId="21">
    <w:abstractNumId w:val="10"/>
  </w:num>
  <w:num w:numId="22">
    <w:abstractNumId w:val="15"/>
  </w:num>
  <w:num w:numId="23">
    <w:abstractNumId w:val="14"/>
  </w:num>
  <w:num w:numId="24">
    <w:abstractNumId w:val="18"/>
  </w:num>
  <w:num w:numId="25">
    <w:abstractNumId w:val="16"/>
  </w:num>
  <w:num w:numId="26">
    <w:abstractNumId w:val="26"/>
  </w:num>
  <w:num w:numId="27">
    <w:abstractNumId w:val="25"/>
  </w:num>
  <w:num w:numId="28">
    <w:abstractNumId w:val="22"/>
  </w:num>
  <w:num w:numId="29">
    <w:abstractNumId w:val="29"/>
  </w:num>
  <w:num w:numId="30">
    <w:abstractNumId w:val="27"/>
  </w:num>
  <w:num w:numId="31">
    <w:abstractNumId w:val="11"/>
  </w:num>
  <w:num w:numId="32">
    <w:abstractNumId w:val="27"/>
  </w:num>
  <w:num w:numId="33">
    <w:abstractNumId w:val="3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9"/>
  </w:num>
  <w:num w:numId="38">
    <w:abstractNumId w:val="4"/>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91"/>
    <w:rsid w:val="00002534"/>
    <w:rsid w:val="00013DE8"/>
    <w:rsid w:val="00027A70"/>
    <w:rsid w:val="000422E1"/>
    <w:rsid w:val="00062395"/>
    <w:rsid w:val="000738AC"/>
    <w:rsid w:val="000804F4"/>
    <w:rsid w:val="000812F8"/>
    <w:rsid w:val="00082DCC"/>
    <w:rsid w:val="000B7A88"/>
    <w:rsid w:val="000C4C1C"/>
    <w:rsid w:val="000D14CC"/>
    <w:rsid w:val="000D24B4"/>
    <w:rsid w:val="000E6494"/>
    <w:rsid w:val="000E7B6E"/>
    <w:rsid w:val="000F4AFE"/>
    <w:rsid w:val="00107420"/>
    <w:rsid w:val="0010759D"/>
    <w:rsid w:val="00126360"/>
    <w:rsid w:val="00140633"/>
    <w:rsid w:val="0014289B"/>
    <w:rsid w:val="00150AB5"/>
    <w:rsid w:val="001520B8"/>
    <w:rsid w:val="00171A95"/>
    <w:rsid w:val="00171B0F"/>
    <w:rsid w:val="00172290"/>
    <w:rsid w:val="00184503"/>
    <w:rsid w:val="001A0E56"/>
    <w:rsid w:val="001A18AF"/>
    <w:rsid w:val="001A47B2"/>
    <w:rsid w:val="001A4FD9"/>
    <w:rsid w:val="001A7335"/>
    <w:rsid w:val="001B34D4"/>
    <w:rsid w:val="001C03C8"/>
    <w:rsid w:val="001C27AD"/>
    <w:rsid w:val="001C2933"/>
    <w:rsid w:val="001C5431"/>
    <w:rsid w:val="001D1BBC"/>
    <w:rsid w:val="001D2324"/>
    <w:rsid w:val="001F141B"/>
    <w:rsid w:val="001F3234"/>
    <w:rsid w:val="002075D7"/>
    <w:rsid w:val="00220958"/>
    <w:rsid w:val="00221B93"/>
    <w:rsid w:val="00231B57"/>
    <w:rsid w:val="0023481F"/>
    <w:rsid w:val="00255335"/>
    <w:rsid w:val="00256BE5"/>
    <w:rsid w:val="00257F31"/>
    <w:rsid w:val="00262AB7"/>
    <w:rsid w:val="00263025"/>
    <w:rsid w:val="00273BAF"/>
    <w:rsid w:val="002771C2"/>
    <w:rsid w:val="0028168F"/>
    <w:rsid w:val="00286F94"/>
    <w:rsid w:val="002908B4"/>
    <w:rsid w:val="002979E7"/>
    <w:rsid w:val="00297B87"/>
    <w:rsid w:val="002A5C61"/>
    <w:rsid w:val="002C0624"/>
    <w:rsid w:val="002C5BA3"/>
    <w:rsid w:val="002C6D1E"/>
    <w:rsid w:val="002F427A"/>
    <w:rsid w:val="00300CFD"/>
    <w:rsid w:val="003039BC"/>
    <w:rsid w:val="003045B8"/>
    <w:rsid w:val="003266ED"/>
    <w:rsid w:val="0033579F"/>
    <w:rsid w:val="0033653B"/>
    <w:rsid w:val="0033663A"/>
    <w:rsid w:val="00354589"/>
    <w:rsid w:val="0035585E"/>
    <w:rsid w:val="00362873"/>
    <w:rsid w:val="00364F72"/>
    <w:rsid w:val="0037008F"/>
    <w:rsid w:val="00391B40"/>
    <w:rsid w:val="00392825"/>
    <w:rsid w:val="00397B76"/>
    <w:rsid w:val="003E1D3D"/>
    <w:rsid w:val="003F0C3B"/>
    <w:rsid w:val="003F3497"/>
    <w:rsid w:val="00425CEC"/>
    <w:rsid w:val="00427860"/>
    <w:rsid w:val="00427EC2"/>
    <w:rsid w:val="00444C11"/>
    <w:rsid w:val="004461ED"/>
    <w:rsid w:val="00461436"/>
    <w:rsid w:val="00467869"/>
    <w:rsid w:val="00467D32"/>
    <w:rsid w:val="00471AE1"/>
    <w:rsid w:val="004900D3"/>
    <w:rsid w:val="00492E2B"/>
    <w:rsid w:val="004A5285"/>
    <w:rsid w:val="004A5EE3"/>
    <w:rsid w:val="004A6D8C"/>
    <w:rsid w:val="004B0408"/>
    <w:rsid w:val="004B0528"/>
    <w:rsid w:val="004B2712"/>
    <w:rsid w:val="004C0FDB"/>
    <w:rsid w:val="004C70B3"/>
    <w:rsid w:val="004C7140"/>
    <w:rsid w:val="004D0564"/>
    <w:rsid w:val="004D335D"/>
    <w:rsid w:val="004E0E23"/>
    <w:rsid w:val="004F7F8E"/>
    <w:rsid w:val="00501616"/>
    <w:rsid w:val="005067D9"/>
    <w:rsid w:val="005072D7"/>
    <w:rsid w:val="005134CF"/>
    <w:rsid w:val="00514E2E"/>
    <w:rsid w:val="00520F4E"/>
    <w:rsid w:val="00521D4D"/>
    <w:rsid w:val="00526F3D"/>
    <w:rsid w:val="005279E1"/>
    <w:rsid w:val="005377B6"/>
    <w:rsid w:val="005544FA"/>
    <w:rsid w:val="00561838"/>
    <w:rsid w:val="00586AF6"/>
    <w:rsid w:val="00595D65"/>
    <w:rsid w:val="00596747"/>
    <w:rsid w:val="00597954"/>
    <w:rsid w:val="00597A7A"/>
    <w:rsid w:val="005C031D"/>
    <w:rsid w:val="005D7D53"/>
    <w:rsid w:val="005F0C4D"/>
    <w:rsid w:val="005F3FCA"/>
    <w:rsid w:val="0060453F"/>
    <w:rsid w:val="006071E8"/>
    <w:rsid w:val="006159A6"/>
    <w:rsid w:val="00617D90"/>
    <w:rsid w:val="00622060"/>
    <w:rsid w:val="00623C56"/>
    <w:rsid w:val="00631BF1"/>
    <w:rsid w:val="006344CC"/>
    <w:rsid w:val="0063517B"/>
    <w:rsid w:val="00635E0D"/>
    <w:rsid w:val="00637D29"/>
    <w:rsid w:val="006420EF"/>
    <w:rsid w:val="0064545F"/>
    <w:rsid w:val="00646038"/>
    <w:rsid w:val="00652937"/>
    <w:rsid w:val="006632B9"/>
    <w:rsid w:val="00665317"/>
    <w:rsid w:val="006773AF"/>
    <w:rsid w:val="006829EA"/>
    <w:rsid w:val="00685B92"/>
    <w:rsid w:val="00697C62"/>
    <w:rsid w:val="006A7B24"/>
    <w:rsid w:val="006C78BF"/>
    <w:rsid w:val="006D6AFC"/>
    <w:rsid w:val="006E4033"/>
    <w:rsid w:val="00703421"/>
    <w:rsid w:val="00703758"/>
    <w:rsid w:val="00717D0F"/>
    <w:rsid w:val="00720FA7"/>
    <w:rsid w:val="007300C5"/>
    <w:rsid w:val="0075190A"/>
    <w:rsid w:val="00764701"/>
    <w:rsid w:val="00774B08"/>
    <w:rsid w:val="00775776"/>
    <w:rsid w:val="00775A12"/>
    <w:rsid w:val="007906B2"/>
    <w:rsid w:val="0079369A"/>
    <w:rsid w:val="00794B3B"/>
    <w:rsid w:val="007A2BA5"/>
    <w:rsid w:val="007B60A5"/>
    <w:rsid w:val="007C39A2"/>
    <w:rsid w:val="007D55AD"/>
    <w:rsid w:val="007E7C64"/>
    <w:rsid w:val="0080688E"/>
    <w:rsid w:val="008116CC"/>
    <w:rsid w:val="00813A49"/>
    <w:rsid w:val="008148C9"/>
    <w:rsid w:val="0083609C"/>
    <w:rsid w:val="00844694"/>
    <w:rsid w:val="00851AE6"/>
    <w:rsid w:val="00851E4A"/>
    <w:rsid w:val="00855CC3"/>
    <w:rsid w:val="0086081F"/>
    <w:rsid w:val="008742A9"/>
    <w:rsid w:val="00874C4C"/>
    <w:rsid w:val="00874DF5"/>
    <w:rsid w:val="00882A8B"/>
    <w:rsid w:val="00882EB6"/>
    <w:rsid w:val="008833F8"/>
    <w:rsid w:val="008879DD"/>
    <w:rsid w:val="008922A0"/>
    <w:rsid w:val="008A529F"/>
    <w:rsid w:val="008B6282"/>
    <w:rsid w:val="008B6D43"/>
    <w:rsid w:val="008C47EC"/>
    <w:rsid w:val="008C4B5A"/>
    <w:rsid w:val="008C4B93"/>
    <w:rsid w:val="008F3154"/>
    <w:rsid w:val="009037CA"/>
    <w:rsid w:val="009100BC"/>
    <w:rsid w:val="0091118C"/>
    <w:rsid w:val="009112E3"/>
    <w:rsid w:val="0092558C"/>
    <w:rsid w:val="00952F6D"/>
    <w:rsid w:val="009575A4"/>
    <w:rsid w:val="009629F7"/>
    <w:rsid w:val="00966A98"/>
    <w:rsid w:val="00973294"/>
    <w:rsid w:val="00982A00"/>
    <w:rsid w:val="009846BE"/>
    <w:rsid w:val="009D6DF1"/>
    <w:rsid w:val="009E0F00"/>
    <w:rsid w:val="009E73C4"/>
    <w:rsid w:val="009F367D"/>
    <w:rsid w:val="00A23BA1"/>
    <w:rsid w:val="00A25D73"/>
    <w:rsid w:val="00A27E03"/>
    <w:rsid w:val="00A42778"/>
    <w:rsid w:val="00A51CAE"/>
    <w:rsid w:val="00A53234"/>
    <w:rsid w:val="00A93438"/>
    <w:rsid w:val="00AA45E6"/>
    <w:rsid w:val="00AA7CDB"/>
    <w:rsid w:val="00AB0B57"/>
    <w:rsid w:val="00AC18AD"/>
    <w:rsid w:val="00AC2E7F"/>
    <w:rsid w:val="00AC4F74"/>
    <w:rsid w:val="00AD6811"/>
    <w:rsid w:val="00AD7BEE"/>
    <w:rsid w:val="00AE6C76"/>
    <w:rsid w:val="00AF53B1"/>
    <w:rsid w:val="00B00C34"/>
    <w:rsid w:val="00B1129E"/>
    <w:rsid w:val="00B171D6"/>
    <w:rsid w:val="00B20D6E"/>
    <w:rsid w:val="00B3096C"/>
    <w:rsid w:val="00B338C1"/>
    <w:rsid w:val="00B34CC9"/>
    <w:rsid w:val="00B36098"/>
    <w:rsid w:val="00B4282C"/>
    <w:rsid w:val="00B54ACA"/>
    <w:rsid w:val="00B5709B"/>
    <w:rsid w:val="00B62E9F"/>
    <w:rsid w:val="00B663A4"/>
    <w:rsid w:val="00B72036"/>
    <w:rsid w:val="00B9505E"/>
    <w:rsid w:val="00B97E7F"/>
    <w:rsid w:val="00BA3E00"/>
    <w:rsid w:val="00BB0D25"/>
    <w:rsid w:val="00BC1883"/>
    <w:rsid w:val="00BC2BF1"/>
    <w:rsid w:val="00BD5BF5"/>
    <w:rsid w:val="00BE413A"/>
    <w:rsid w:val="00BF530B"/>
    <w:rsid w:val="00C0054C"/>
    <w:rsid w:val="00C142E8"/>
    <w:rsid w:val="00C177EB"/>
    <w:rsid w:val="00C17BBF"/>
    <w:rsid w:val="00C273BC"/>
    <w:rsid w:val="00C35917"/>
    <w:rsid w:val="00C45F35"/>
    <w:rsid w:val="00C51610"/>
    <w:rsid w:val="00C6031A"/>
    <w:rsid w:val="00C60C89"/>
    <w:rsid w:val="00C7732E"/>
    <w:rsid w:val="00C77780"/>
    <w:rsid w:val="00C90AE4"/>
    <w:rsid w:val="00C95D6C"/>
    <w:rsid w:val="00CA0802"/>
    <w:rsid w:val="00CA096D"/>
    <w:rsid w:val="00CA309A"/>
    <w:rsid w:val="00CD0B52"/>
    <w:rsid w:val="00CD4FAC"/>
    <w:rsid w:val="00CD571E"/>
    <w:rsid w:val="00CF16D5"/>
    <w:rsid w:val="00CF1DBD"/>
    <w:rsid w:val="00CF519B"/>
    <w:rsid w:val="00D1098D"/>
    <w:rsid w:val="00D17AFB"/>
    <w:rsid w:val="00D225EF"/>
    <w:rsid w:val="00D2546E"/>
    <w:rsid w:val="00D30B2D"/>
    <w:rsid w:val="00D30D85"/>
    <w:rsid w:val="00D32EAF"/>
    <w:rsid w:val="00D34839"/>
    <w:rsid w:val="00D3650A"/>
    <w:rsid w:val="00D50197"/>
    <w:rsid w:val="00D545F7"/>
    <w:rsid w:val="00D56035"/>
    <w:rsid w:val="00D65B54"/>
    <w:rsid w:val="00D7363D"/>
    <w:rsid w:val="00D809D1"/>
    <w:rsid w:val="00D909D3"/>
    <w:rsid w:val="00D90B91"/>
    <w:rsid w:val="00DA7974"/>
    <w:rsid w:val="00DB084F"/>
    <w:rsid w:val="00DD6450"/>
    <w:rsid w:val="00DE7D33"/>
    <w:rsid w:val="00E03113"/>
    <w:rsid w:val="00E113E7"/>
    <w:rsid w:val="00E15F13"/>
    <w:rsid w:val="00E20721"/>
    <w:rsid w:val="00E2322A"/>
    <w:rsid w:val="00E56628"/>
    <w:rsid w:val="00E63059"/>
    <w:rsid w:val="00E80C44"/>
    <w:rsid w:val="00E91698"/>
    <w:rsid w:val="00EA767F"/>
    <w:rsid w:val="00EB1D0C"/>
    <w:rsid w:val="00ED0B24"/>
    <w:rsid w:val="00ED4BE6"/>
    <w:rsid w:val="00EE5F93"/>
    <w:rsid w:val="00EF33EF"/>
    <w:rsid w:val="00F0619F"/>
    <w:rsid w:val="00F23EE9"/>
    <w:rsid w:val="00F35661"/>
    <w:rsid w:val="00F46AE9"/>
    <w:rsid w:val="00F50491"/>
    <w:rsid w:val="00F51B86"/>
    <w:rsid w:val="00F64335"/>
    <w:rsid w:val="00F7163D"/>
    <w:rsid w:val="00F8051C"/>
    <w:rsid w:val="00F82767"/>
    <w:rsid w:val="00F837DC"/>
    <w:rsid w:val="00F83D58"/>
    <w:rsid w:val="00FA4A01"/>
    <w:rsid w:val="00FA527A"/>
    <w:rsid w:val="00FB400F"/>
    <w:rsid w:val="00FD18EA"/>
    <w:rsid w:val="00FD1939"/>
    <w:rsid w:val="00FD6513"/>
    <w:rsid w:val="00FF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C23A6-CD85-4B05-9402-72A08DCC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91"/>
    <w:pPr>
      <w:ind w:left="720"/>
      <w:contextualSpacing/>
    </w:pPr>
  </w:style>
  <w:style w:type="paragraph" w:styleId="Header">
    <w:name w:val="header"/>
    <w:basedOn w:val="Normal"/>
    <w:link w:val="HeaderChar"/>
    <w:uiPriority w:val="99"/>
    <w:unhideWhenUsed/>
    <w:rsid w:val="00CD4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AC"/>
  </w:style>
  <w:style w:type="paragraph" w:styleId="Footer">
    <w:name w:val="footer"/>
    <w:basedOn w:val="Normal"/>
    <w:link w:val="FooterChar"/>
    <w:uiPriority w:val="99"/>
    <w:unhideWhenUsed/>
    <w:rsid w:val="00CD4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AC"/>
  </w:style>
  <w:style w:type="paragraph" w:styleId="BalloonText">
    <w:name w:val="Balloon Text"/>
    <w:basedOn w:val="Normal"/>
    <w:link w:val="BalloonTextChar"/>
    <w:uiPriority w:val="99"/>
    <w:semiHidden/>
    <w:unhideWhenUsed/>
    <w:rsid w:val="00CD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AC"/>
    <w:rPr>
      <w:rFonts w:ascii="Tahoma" w:hAnsi="Tahoma" w:cs="Tahoma"/>
      <w:sz w:val="16"/>
      <w:szCs w:val="16"/>
    </w:rPr>
  </w:style>
  <w:style w:type="character" w:styleId="CommentReference">
    <w:name w:val="annotation reference"/>
    <w:basedOn w:val="DefaultParagraphFont"/>
    <w:uiPriority w:val="99"/>
    <w:semiHidden/>
    <w:unhideWhenUsed/>
    <w:rsid w:val="00617D90"/>
    <w:rPr>
      <w:sz w:val="16"/>
      <w:szCs w:val="16"/>
    </w:rPr>
  </w:style>
  <w:style w:type="paragraph" w:styleId="CommentText">
    <w:name w:val="annotation text"/>
    <w:basedOn w:val="Normal"/>
    <w:link w:val="CommentTextChar"/>
    <w:uiPriority w:val="99"/>
    <w:semiHidden/>
    <w:unhideWhenUsed/>
    <w:rsid w:val="00617D90"/>
    <w:pPr>
      <w:spacing w:line="240" w:lineRule="auto"/>
    </w:pPr>
    <w:rPr>
      <w:sz w:val="20"/>
      <w:szCs w:val="20"/>
    </w:rPr>
  </w:style>
  <w:style w:type="character" w:customStyle="1" w:styleId="CommentTextChar">
    <w:name w:val="Comment Text Char"/>
    <w:basedOn w:val="DefaultParagraphFont"/>
    <w:link w:val="CommentText"/>
    <w:uiPriority w:val="99"/>
    <w:semiHidden/>
    <w:rsid w:val="00617D90"/>
    <w:rPr>
      <w:sz w:val="20"/>
      <w:szCs w:val="20"/>
    </w:rPr>
  </w:style>
  <w:style w:type="paragraph" w:styleId="CommentSubject">
    <w:name w:val="annotation subject"/>
    <w:basedOn w:val="CommentText"/>
    <w:next w:val="CommentText"/>
    <w:link w:val="CommentSubjectChar"/>
    <w:uiPriority w:val="99"/>
    <w:semiHidden/>
    <w:unhideWhenUsed/>
    <w:rsid w:val="00617D90"/>
    <w:rPr>
      <w:b/>
      <w:bCs/>
    </w:rPr>
  </w:style>
  <w:style w:type="character" w:customStyle="1" w:styleId="CommentSubjectChar">
    <w:name w:val="Comment Subject Char"/>
    <w:basedOn w:val="CommentTextChar"/>
    <w:link w:val="CommentSubject"/>
    <w:uiPriority w:val="99"/>
    <w:semiHidden/>
    <w:rsid w:val="00617D90"/>
    <w:rPr>
      <w:b/>
      <w:bCs/>
      <w:sz w:val="20"/>
      <w:szCs w:val="20"/>
    </w:rPr>
  </w:style>
  <w:style w:type="table" w:styleId="TableGrid">
    <w:name w:val="Table Grid"/>
    <w:basedOn w:val="TableNormal"/>
    <w:uiPriority w:val="59"/>
    <w:rsid w:val="0061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C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5190A"/>
    <w:pPr>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0C4C1C"/>
    <w:pPr>
      <w:widowControl w:val="0"/>
      <w:numPr>
        <w:numId w:val="7"/>
      </w:numPr>
      <w:snapToGrid w:val="0"/>
      <w:spacing w:after="0" w:line="240" w:lineRule="auto"/>
      <w:ind w:left="720" w:hanging="720"/>
      <w:outlineLvl w:val="0"/>
    </w:pPr>
    <w:rPr>
      <w:rFonts w:ascii="Arial" w:eastAsia="Times New Roman" w:hAnsi="Arial" w:cs="Times New Roman"/>
      <w:sz w:val="24"/>
      <w:szCs w:val="20"/>
      <w:lang w:val="en-US" w:eastAsia="en-US"/>
    </w:rPr>
  </w:style>
  <w:style w:type="character" w:styleId="Strong">
    <w:name w:val="Strong"/>
    <w:basedOn w:val="DefaultParagraphFont"/>
    <w:uiPriority w:val="22"/>
    <w:qFormat/>
    <w:rsid w:val="002A5C61"/>
    <w:rPr>
      <w:b/>
      <w:bCs/>
    </w:rPr>
  </w:style>
  <w:style w:type="paragraph" w:styleId="NormalWeb">
    <w:name w:val="Normal (Web)"/>
    <w:basedOn w:val="Normal"/>
    <w:uiPriority w:val="99"/>
    <w:semiHidden/>
    <w:unhideWhenUsed/>
    <w:rsid w:val="0095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6829EA"/>
    <w:pPr>
      <w:spacing w:after="0" w:line="240" w:lineRule="auto"/>
    </w:pPr>
    <w:rPr>
      <w:rFonts w:ascii="Helvetica Neue" w:eastAsia="Helvetica Neue" w:hAnsi="Helvetica Neue" w:cs="Helvetica Neue"/>
      <w:color w:val="000000"/>
      <w:u w:color="000000"/>
      <w:lang w:val="en-US" w:eastAsia="en-US"/>
    </w:rPr>
  </w:style>
  <w:style w:type="paragraph" w:customStyle="1" w:styleId="BodyB">
    <w:name w:val="Body B"/>
    <w:rsid w:val="006829EA"/>
    <w:pPr>
      <w:spacing w:after="0" w:line="240" w:lineRule="auto"/>
    </w:pPr>
    <w:rPr>
      <w:rFonts w:ascii="Times New Roman" w:eastAsia="Arial Unicode MS" w:hAnsi="Times New Roman" w:cs="Arial Unicode MS"/>
      <w:color w:val="000000"/>
      <w:sz w:val="24"/>
      <w:szCs w:val="24"/>
      <w:u w:color="000000"/>
      <w:lang w:val="en-US" w:eastAsia="en-US"/>
    </w:rPr>
  </w:style>
  <w:style w:type="numbering" w:customStyle="1" w:styleId="ImportedStyle10">
    <w:name w:val="Imported Style 1.0"/>
    <w:rsid w:val="006829EA"/>
    <w:pPr>
      <w:numPr>
        <w:numId w:val="31"/>
      </w:numPr>
    </w:pPr>
  </w:style>
  <w:style w:type="numbering" w:customStyle="1" w:styleId="Dash">
    <w:name w:val="Dash"/>
    <w:rsid w:val="00AA45E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615">
      <w:bodyDiv w:val="1"/>
      <w:marLeft w:val="0"/>
      <w:marRight w:val="0"/>
      <w:marTop w:val="0"/>
      <w:marBottom w:val="0"/>
      <w:divBdr>
        <w:top w:val="none" w:sz="0" w:space="0" w:color="auto"/>
        <w:left w:val="none" w:sz="0" w:space="0" w:color="auto"/>
        <w:bottom w:val="none" w:sz="0" w:space="0" w:color="auto"/>
        <w:right w:val="none" w:sz="0" w:space="0" w:color="auto"/>
      </w:divBdr>
      <w:divsChild>
        <w:div w:id="205727445">
          <w:marLeft w:val="0"/>
          <w:marRight w:val="0"/>
          <w:marTop w:val="0"/>
          <w:marBottom w:val="0"/>
          <w:divBdr>
            <w:top w:val="none" w:sz="0" w:space="0" w:color="auto"/>
            <w:left w:val="none" w:sz="0" w:space="0" w:color="auto"/>
            <w:bottom w:val="none" w:sz="0" w:space="0" w:color="auto"/>
            <w:right w:val="none" w:sz="0" w:space="0" w:color="auto"/>
          </w:divBdr>
        </w:div>
        <w:div w:id="1306856265">
          <w:marLeft w:val="0"/>
          <w:marRight w:val="0"/>
          <w:marTop w:val="0"/>
          <w:marBottom w:val="0"/>
          <w:divBdr>
            <w:top w:val="none" w:sz="0" w:space="0" w:color="auto"/>
            <w:left w:val="none" w:sz="0" w:space="0" w:color="auto"/>
            <w:bottom w:val="none" w:sz="0" w:space="0" w:color="auto"/>
            <w:right w:val="none" w:sz="0" w:space="0" w:color="auto"/>
          </w:divBdr>
        </w:div>
        <w:div w:id="91366152">
          <w:marLeft w:val="0"/>
          <w:marRight w:val="0"/>
          <w:marTop w:val="0"/>
          <w:marBottom w:val="0"/>
          <w:divBdr>
            <w:top w:val="none" w:sz="0" w:space="0" w:color="auto"/>
            <w:left w:val="none" w:sz="0" w:space="0" w:color="auto"/>
            <w:bottom w:val="none" w:sz="0" w:space="0" w:color="auto"/>
            <w:right w:val="none" w:sz="0" w:space="0" w:color="auto"/>
          </w:divBdr>
        </w:div>
        <w:div w:id="2059090371">
          <w:marLeft w:val="0"/>
          <w:marRight w:val="0"/>
          <w:marTop w:val="0"/>
          <w:marBottom w:val="0"/>
          <w:divBdr>
            <w:top w:val="none" w:sz="0" w:space="0" w:color="auto"/>
            <w:left w:val="none" w:sz="0" w:space="0" w:color="auto"/>
            <w:bottom w:val="none" w:sz="0" w:space="0" w:color="auto"/>
            <w:right w:val="none" w:sz="0" w:space="0" w:color="auto"/>
          </w:divBdr>
        </w:div>
        <w:div w:id="122964717">
          <w:marLeft w:val="0"/>
          <w:marRight w:val="0"/>
          <w:marTop w:val="0"/>
          <w:marBottom w:val="0"/>
          <w:divBdr>
            <w:top w:val="none" w:sz="0" w:space="0" w:color="auto"/>
            <w:left w:val="none" w:sz="0" w:space="0" w:color="auto"/>
            <w:bottom w:val="none" w:sz="0" w:space="0" w:color="auto"/>
            <w:right w:val="none" w:sz="0" w:space="0" w:color="auto"/>
          </w:divBdr>
        </w:div>
        <w:div w:id="2079816776">
          <w:marLeft w:val="0"/>
          <w:marRight w:val="0"/>
          <w:marTop w:val="0"/>
          <w:marBottom w:val="0"/>
          <w:divBdr>
            <w:top w:val="none" w:sz="0" w:space="0" w:color="auto"/>
            <w:left w:val="none" w:sz="0" w:space="0" w:color="auto"/>
            <w:bottom w:val="none" w:sz="0" w:space="0" w:color="auto"/>
            <w:right w:val="none" w:sz="0" w:space="0" w:color="auto"/>
          </w:divBdr>
        </w:div>
        <w:div w:id="2006467020">
          <w:marLeft w:val="0"/>
          <w:marRight w:val="0"/>
          <w:marTop w:val="0"/>
          <w:marBottom w:val="0"/>
          <w:divBdr>
            <w:top w:val="none" w:sz="0" w:space="0" w:color="auto"/>
            <w:left w:val="none" w:sz="0" w:space="0" w:color="auto"/>
            <w:bottom w:val="none" w:sz="0" w:space="0" w:color="auto"/>
            <w:right w:val="none" w:sz="0" w:space="0" w:color="auto"/>
          </w:divBdr>
        </w:div>
        <w:div w:id="1223179404">
          <w:marLeft w:val="0"/>
          <w:marRight w:val="0"/>
          <w:marTop w:val="0"/>
          <w:marBottom w:val="0"/>
          <w:divBdr>
            <w:top w:val="none" w:sz="0" w:space="0" w:color="auto"/>
            <w:left w:val="none" w:sz="0" w:space="0" w:color="auto"/>
            <w:bottom w:val="none" w:sz="0" w:space="0" w:color="auto"/>
            <w:right w:val="none" w:sz="0" w:space="0" w:color="auto"/>
          </w:divBdr>
        </w:div>
        <w:div w:id="1811944063">
          <w:marLeft w:val="0"/>
          <w:marRight w:val="0"/>
          <w:marTop w:val="0"/>
          <w:marBottom w:val="0"/>
          <w:divBdr>
            <w:top w:val="none" w:sz="0" w:space="0" w:color="auto"/>
            <w:left w:val="none" w:sz="0" w:space="0" w:color="auto"/>
            <w:bottom w:val="none" w:sz="0" w:space="0" w:color="auto"/>
            <w:right w:val="none" w:sz="0" w:space="0" w:color="auto"/>
          </w:divBdr>
        </w:div>
        <w:div w:id="399330156">
          <w:marLeft w:val="0"/>
          <w:marRight w:val="0"/>
          <w:marTop w:val="0"/>
          <w:marBottom w:val="0"/>
          <w:divBdr>
            <w:top w:val="none" w:sz="0" w:space="0" w:color="auto"/>
            <w:left w:val="none" w:sz="0" w:space="0" w:color="auto"/>
            <w:bottom w:val="none" w:sz="0" w:space="0" w:color="auto"/>
            <w:right w:val="none" w:sz="0" w:space="0" w:color="auto"/>
          </w:divBdr>
        </w:div>
        <w:div w:id="2069646113">
          <w:marLeft w:val="0"/>
          <w:marRight w:val="0"/>
          <w:marTop w:val="0"/>
          <w:marBottom w:val="0"/>
          <w:divBdr>
            <w:top w:val="none" w:sz="0" w:space="0" w:color="auto"/>
            <w:left w:val="none" w:sz="0" w:space="0" w:color="auto"/>
            <w:bottom w:val="none" w:sz="0" w:space="0" w:color="auto"/>
            <w:right w:val="none" w:sz="0" w:space="0" w:color="auto"/>
          </w:divBdr>
        </w:div>
        <w:div w:id="1618103653">
          <w:marLeft w:val="0"/>
          <w:marRight w:val="0"/>
          <w:marTop w:val="0"/>
          <w:marBottom w:val="0"/>
          <w:divBdr>
            <w:top w:val="none" w:sz="0" w:space="0" w:color="auto"/>
            <w:left w:val="none" w:sz="0" w:space="0" w:color="auto"/>
            <w:bottom w:val="none" w:sz="0" w:space="0" w:color="auto"/>
            <w:right w:val="none" w:sz="0" w:space="0" w:color="auto"/>
          </w:divBdr>
        </w:div>
        <w:div w:id="1093472512">
          <w:marLeft w:val="0"/>
          <w:marRight w:val="0"/>
          <w:marTop w:val="0"/>
          <w:marBottom w:val="0"/>
          <w:divBdr>
            <w:top w:val="none" w:sz="0" w:space="0" w:color="auto"/>
            <w:left w:val="none" w:sz="0" w:space="0" w:color="auto"/>
            <w:bottom w:val="none" w:sz="0" w:space="0" w:color="auto"/>
            <w:right w:val="none" w:sz="0" w:space="0" w:color="auto"/>
          </w:divBdr>
        </w:div>
        <w:div w:id="1229727315">
          <w:marLeft w:val="0"/>
          <w:marRight w:val="0"/>
          <w:marTop w:val="0"/>
          <w:marBottom w:val="0"/>
          <w:divBdr>
            <w:top w:val="none" w:sz="0" w:space="0" w:color="auto"/>
            <w:left w:val="none" w:sz="0" w:space="0" w:color="auto"/>
            <w:bottom w:val="none" w:sz="0" w:space="0" w:color="auto"/>
            <w:right w:val="none" w:sz="0" w:space="0" w:color="auto"/>
          </w:divBdr>
        </w:div>
        <w:div w:id="1471288697">
          <w:marLeft w:val="0"/>
          <w:marRight w:val="0"/>
          <w:marTop w:val="0"/>
          <w:marBottom w:val="0"/>
          <w:divBdr>
            <w:top w:val="none" w:sz="0" w:space="0" w:color="auto"/>
            <w:left w:val="none" w:sz="0" w:space="0" w:color="auto"/>
            <w:bottom w:val="none" w:sz="0" w:space="0" w:color="auto"/>
            <w:right w:val="none" w:sz="0" w:space="0" w:color="auto"/>
          </w:divBdr>
        </w:div>
        <w:div w:id="1457065202">
          <w:marLeft w:val="0"/>
          <w:marRight w:val="0"/>
          <w:marTop w:val="0"/>
          <w:marBottom w:val="0"/>
          <w:divBdr>
            <w:top w:val="none" w:sz="0" w:space="0" w:color="auto"/>
            <w:left w:val="none" w:sz="0" w:space="0" w:color="auto"/>
            <w:bottom w:val="none" w:sz="0" w:space="0" w:color="auto"/>
            <w:right w:val="none" w:sz="0" w:space="0" w:color="auto"/>
          </w:divBdr>
        </w:div>
        <w:div w:id="503324109">
          <w:marLeft w:val="0"/>
          <w:marRight w:val="0"/>
          <w:marTop w:val="0"/>
          <w:marBottom w:val="0"/>
          <w:divBdr>
            <w:top w:val="none" w:sz="0" w:space="0" w:color="auto"/>
            <w:left w:val="none" w:sz="0" w:space="0" w:color="auto"/>
            <w:bottom w:val="none" w:sz="0" w:space="0" w:color="auto"/>
            <w:right w:val="none" w:sz="0" w:space="0" w:color="auto"/>
          </w:divBdr>
        </w:div>
        <w:div w:id="1117676084">
          <w:marLeft w:val="0"/>
          <w:marRight w:val="0"/>
          <w:marTop w:val="0"/>
          <w:marBottom w:val="0"/>
          <w:divBdr>
            <w:top w:val="none" w:sz="0" w:space="0" w:color="auto"/>
            <w:left w:val="none" w:sz="0" w:space="0" w:color="auto"/>
            <w:bottom w:val="none" w:sz="0" w:space="0" w:color="auto"/>
            <w:right w:val="none" w:sz="0" w:space="0" w:color="auto"/>
          </w:divBdr>
        </w:div>
        <w:div w:id="311251250">
          <w:marLeft w:val="0"/>
          <w:marRight w:val="0"/>
          <w:marTop w:val="0"/>
          <w:marBottom w:val="0"/>
          <w:divBdr>
            <w:top w:val="none" w:sz="0" w:space="0" w:color="auto"/>
            <w:left w:val="none" w:sz="0" w:space="0" w:color="auto"/>
            <w:bottom w:val="none" w:sz="0" w:space="0" w:color="auto"/>
            <w:right w:val="none" w:sz="0" w:space="0" w:color="auto"/>
          </w:divBdr>
        </w:div>
        <w:div w:id="2077849594">
          <w:marLeft w:val="0"/>
          <w:marRight w:val="0"/>
          <w:marTop w:val="0"/>
          <w:marBottom w:val="0"/>
          <w:divBdr>
            <w:top w:val="none" w:sz="0" w:space="0" w:color="auto"/>
            <w:left w:val="none" w:sz="0" w:space="0" w:color="auto"/>
            <w:bottom w:val="none" w:sz="0" w:space="0" w:color="auto"/>
            <w:right w:val="none" w:sz="0" w:space="0" w:color="auto"/>
          </w:divBdr>
        </w:div>
        <w:div w:id="1647196363">
          <w:marLeft w:val="0"/>
          <w:marRight w:val="0"/>
          <w:marTop w:val="0"/>
          <w:marBottom w:val="0"/>
          <w:divBdr>
            <w:top w:val="none" w:sz="0" w:space="0" w:color="auto"/>
            <w:left w:val="none" w:sz="0" w:space="0" w:color="auto"/>
            <w:bottom w:val="none" w:sz="0" w:space="0" w:color="auto"/>
            <w:right w:val="none" w:sz="0" w:space="0" w:color="auto"/>
          </w:divBdr>
        </w:div>
        <w:div w:id="1855880090">
          <w:marLeft w:val="0"/>
          <w:marRight w:val="0"/>
          <w:marTop w:val="0"/>
          <w:marBottom w:val="0"/>
          <w:divBdr>
            <w:top w:val="none" w:sz="0" w:space="0" w:color="auto"/>
            <w:left w:val="none" w:sz="0" w:space="0" w:color="auto"/>
            <w:bottom w:val="none" w:sz="0" w:space="0" w:color="auto"/>
            <w:right w:val="none" w:sz="0" w:space="0" w:color="auto"/>
          </w:divBdr>
        </w:div>
        <w:div w:id="1709185269">
          <w:marLeft w:val="0"/>
          <w:marRight w:val="0"/>
          <w:marTop w:val="0"/>
          <w:marBottom w:val="0"/>
          <w:divBdr>
            <w:top w:val="none" w:sz="0" w:space="0" w:color="auto"/>
            <w:left w:val="none" w:sz="0" w:space="0" w:color="auto"/>
            <w:bottom w:val="none" w:sz="0" w:space="0" w:color="auto"/>
            <w:right w:val="none" w:sz="0" w:space="0" w:color="auto"/>
          </w:divBdr>
        </w:div>
        <w:div w:id="73627199">
          <w:marLeft w:val="0"/>
          <w:marRight w:val="0"/>
          <w:marTop w:val="0"/>
          <w:marBottom w:val="0"/>
          <w:divBdr>
            <w:top w:val="none" w:sz="0" w:space="0" w:color="auto"/>
            <w:left w:val="none" w:sz="0" w:space="0" w:color="auto"/>
            <w:bottom w:val="none" w:sz="0" w:space="0" w:color="auto"/>
            <w:right w:val="none" w:sz="0" w:space="0" w:color="auto"/>
          </w:divBdr>
        </w:div>
      </w:divsChild>
    </w:div>
    <w:div w:id="70322815">
      <w:bodyDiv w:val="1"/>
      <w:marLeft w:val="0"/>
      <w:marRight w:val="0"/>
      <w:marTop w:val="0"/>
      <w:marBottom w:val="0"/>
      <w:divBdr>
        <w:top w:val="none" w:sz="0" w:space="0" w:color="auto"/>
        <w:left w:val="none" w:sz="0" w:space="0" w:color="auto"/>
        <w:bottom w:val="none" w:sz="0" w:space="0" w:color="auto"/>
        <w:right w:val="none" w:sz="0" w:space="0" w:color="auto"/>
      </w:divBdr>
    </w:div>
    <w:div w:id="118885838">
      <w:bodyDiv w:val="1"/>
      <w:marLeft w:val="0"/>
      <w:marRight w:val="0"/>
      <w:marTop w:val="0"/>
      <w:marBottom w:val="0"/>
      <w:divBdr>
        <w:top w:val="none" w:sz="0" w:space="0" w:color="auto"/>
        <w:left w:val="none" w:sz="0" w:space="0" w:color="auto"/>
        <w:bottom w:val="none" w:sz="0" w:space="0" w:color="auto"/>
        <w:right w:val="none" w:sz="0" w:space="0" w:color="auto"/>
      </w:divBdr>
      <w:divsChild>
        <w:div w:id="1096705388">
          <w:marLeft w:val="0"/>
          <w:marRight w:val="0"/>
          <w:marTop w:val="0"/>
          <w:marBottom w:val="0"/>
          <w:divBdr>
            <w:top w:val="none" w:sz="0" w:space="0" w:color="auto"/>
            <w:left w:val="none" w:sz="0" w:space="0" w:color="auto"/>
            <w:bottom w:val="none" w:sz="0" w:space="0" w:color="auto"/>
            <w:right w:val="none" w:sz="0" w:space="0" w:color="auto"/>
          </w:divBdr>
        </w:div>
        <w:div w:id="83189359">
          <w:marLeft w:val="0"/>
          <w:marRight w:val="0"/>
          <w:marTop w:val="0"/>
          <w:marBottom w:val="0"/>
          <w:divBdr>
            <w:top w:val="none" w:sz="0" w:space="0" w:color="auto"/>
            <w:left w:val="none" w:sz="0" w:space="0" w:color="auto"/>
            <w:bottom w:val="none" w:sz="0" w:space="0" w:color="auto"/>
            <w:right w:val="none" w:sz="0" w:space="0" w:color="auto"/>
          </w:divBdr>
        </w:div>
        <w:div w:id="1716470929">
          <w:marLeft w:val="0"/>
          <w:marRight w:val="0"/>
          <w:marTop w:val="0"/>
          <w:marBottom w:val="0"/>
          <w:divBdr>
            <w:top w:val="none" w:sz="0" w:space="0" w:color="auto"/>
            <w:left w:val="none" w:sz="0" w:space="0" w:color="auto"/>
            <w:bottom w:val="none" w:sz="0" w:space="0" w:color="auto"/>
            <w:right w:val="none" w:sz="0" w:space="0" w:color="auto"/>
          </w:divBdr>
        </w:div>
        <w:div w:id="272130327">
          <w:marLeft w:val="0"/>
          <w:marRight w:val="0"/>
          <w:marTop w:val="0"/>
          <w:marBottom w:val="0"/>
          <w:divBdr>
            <w:top w:val="none" w:sz="0" w:space="0" w:color="auto"/>
            <w:left w:val="none" w:sz="0" w:space="0" w:color="auto"/>
            <w:bottom w:val="none" w:sz="0" w:space="0" w:color="auto"/>
            <w:right w:val="none" w:sz="0" w:space="0" w:color="auto"/>
          </w:divBdr>
        </w:div>
        <w:div w:id="1143736568">
          <w:marLeft w:val="0"/>
          <w:marRight w:val="0"/>
          <w:marTop w:val="0"/>
          <w:marBottom w:val="0"/>
          <w:divBdr>
            <w:top w:val="none" w:sz="0" w:space="0" w:color="auto"/>
            <w:left w:val="none" w:sz="0" w:space="0" w:color="auto"/>
            <w:bottom w:val="none" w:sz="0" w:space="0" w:color="auto"/>
            <w:right w:val="none" w:sz="0" w:space="0" w:color="auto"/>
          </w:divBdr>
        </w:div>
        <w:div w:id="210195211">
          <w:marLeft w:val="0"/>
          <w:marRight w:val="0"/>
          <w:marTop w:val="0"/>
          <w:marBottom w:val="0"/>
          <w:divBdr>
            <w:top w:val="none" w:sz="0" w:space="0" w:color="auto"/>
            <w:left w:val="none" w:sz="0" w:space="0" w:color="auto"/>
            <w:bottom w:val="none" w:sz="0" w:space="0" w:color="auto"/>
            <w:right w:val="none" w:sz="0" w:space="0" w:color="auto"/>
          </w:divBdr>
        </w:div>
        <w:div w:id="1949120698">
          <w:marLeft w:val="0"/>
          <w:marRight w:val="0"/>
          <w:marTop w:val="0"/>
          <w:marBottom w:val="0"/>
          <w:divBdr>
            <w:top w:val="none" w:sz="0" w:space="0" w:color="auto"/>
            <w:left w:val="none" w:sz="0" w:space="0" w:color="auto"/>
            <w:bottom w:val="none" w:sz="0" w:space="0" w:color="auto"/>
            <w:right w:val="none" w:sz="0" w:space="0" w:color="auto"/>
          </w:divBdr>
        </w:div>
        <w:div w:id="1130781928">
          <w:marLeft w:val="0"/>
          <w:marRight w:val="0"/>
          <w:marTop w:val="0"/>
          <w:marBottom w:val="0"/>
          <w:divBdr>
            <w:top w:val="none" w:sz="0" w:space="0" w:color="auto"/>
            <w:left w:val="none" w:sz="0" w:space="0" w:color="auto"/>
            <w:bottom w:val="none" w:sz="0" w:space="0" w:color="auto"/>
            <w:right w:val="none" w:sz="0" w:space="0" w:color="auto"/>
          </w:divBdr>
        </w:div>
        <w:div w:id="1132480751">
          <w:marLeft w:val="0"/>
          <w:marRight w:val="0"/>
          <w:marTop w:val="0"/>
          <w:marBottom w:val="0"/>
          <w:divBdr>
            <w:top w:val="none" w:sz="0" w:space="0" w:color="auto"/>
            <w:left w:val="none" w:sz="0" w:space="0" w:color="auto"/>
            <w:bottom w:val="none" w:sz="0" w:space="0" w:color="auto"/>
            <w:right w:val="none" w:sz="0" w:space="0" w:color="auto"/>
          </w:divBdr>
        </w:div>
      </w:divsChild>
    </w:div>
    <w:div w:id="208228749">
      <w:bodyDiv w:val="1"/>
      <w:marLeft w:val="0"/>
      <w:marRight w:val="0"/>
      <w:marTop w:val="0"/>
      <w:marBottom w:val="0"/>
      <w:divBdr>
        <w:top w:val="none" w:sz="0" w:space="0" w:color="auto"/>
        <w:left w:val="none" w:sz="0" w:space="0" w:color="auto"/>
        <w:bottom w:val="none" w:sz="0" w:space="0" w:color="auto"/>
        <w:right w:val="none" w:sz="0" w:space="0" w:color="auto"/>
      </w:divBdr>
    </w:div>
    <w:div w:id="329600478">
      <w:bodyDiv w:val="1"/>
      <w:marLeft w:val="0"/>
      <w:marRight w:val="0"/>
      <w:marTop w:val="0"/>
      <w:marBottom w:val="0"/>
      <w:divBdr>
        <w:top w:val="none" w:sz="0" w:space="0" w:color="auto"/>
        <w:left w:val="none" w:sz="0" w:space="0" w:color="auto"/>
        <w:bottom w:val="none" w:sz="0" w:space="0" w:color="auto"/>
        <w:right w:val="none" w:sz="0" w:space="0" w:color="auto"/>
      </w:divBdr>
    </w:div>
    <w:div w:id="412045959">
      <w:bodyDiv w:val="1"/>
      <w:marLeft w:val="0"/>
      <w:marRight w:val="0"/>
      <w:marTop w:val="0"/>
      <w:marBottom w:val="0"/>
      <w:divBdr>
        <w:top w:val="none" w:sz="0" w:space="0" w:color="auto"/>
        <w:left w:val="none" w:sz="0" w:space="0" w:color="auto"/>
        <w:bottom w:val="none" w:sz="0" w:space="0" w:color="auto"/>
        <w:right w:val="none" w:sz="0" w:space="0" w:color="auto"/>
      </w:divBdr>
      <w:divsChild>
        <w:div w:id="1605532025">
          <w:marLeft w:val="0"/>
          <w:marRight w:val="0"/>
          <w:marTop w:val="0"/>
          <w:marBottom w:val="0"/>
          <w:divBdr>
            <w:top w:val="none" w:sz="0" w:space="0" w:color="auto"/>
            <w:left w:val="none" w:sz="0" w:space="0" w:color="auto"/>
            <w:bottom w:val="none" w:sz="0" w:space="0" w:color="auto"/>
            <w:right w:val="none" w:sz="0" w:space="0" w:color="auto"/>
          </w:divBdr>
        </w:div>
        <w:div w:id="816805094">
          <w:marLeft w:val="0"/>
          <w:marRight w:val="0"/>
          <w:marTop w:val="0"/>
          <w:marBottom w:val="0"/>
          <w:divBdr>
            <w:top w:val="none" w:sz="0" w:space="0" w:color="auto"/>
            <w:left w:val="none" w:sz="0" w:space="0" w:color="auto"/>
            <w:bottom w:val="none" w:sz="0" w:space="0" w:color="auto"/>
            <w:right w:val="none" w:sz="0" w:space="0" w:color="auto"/>
          </w:divBdr>
        </w:div>
        <w:div w:id="870000843">
          <w:marLeft w:val="0"/>
          <w:marRight w:val="0"/>
          <w:marTop w:val="0"/>
          <w:marBottom w:val="0"/>
          <w:divBdr>
            <w:top w:val="none" w:sz="0" w:space="0" w:color="auto"/>
            <w:left w:val="none" w:sz="0" w:space="0" w:color="auto"/>
            <w:bottom w:val="none" w:sz="0" w:space="0" w:color="auto"/>
            <w:right w:val="none" w:sz="0" w:space="0" w:color="auto"/>
          </w:divBdr>
        </w:div>
        <w:div w:id="2039425488">
          <w:marLeft w:val="0"/>
          <w:marRight w:val="0"/>
          <w:marTop w:val="0"/>
          <w:marBottom w:val="0"/>
          <w:divBdr>
            <w:top w:val="none" w:sz="0" w:space="0" w:color="auto"/>
            <w:left w:val="none" w:sz="0" w:space="0" w:color="auto"/>
            <w:bottom w:val="none" w:sz="0" w:space="0" w:color="auto"/>
            <w:right w:val="none" w:sz="0" w:space="0" w:color="auto"/>
          </w:divBdr>
        </w:div>
      </w:divsChild>
    </w:div>
    <w:div w:id="478033990">
      <w:bodyDiv w:val="1"/>
      <w:marLeft w:val="0"/>
      <w:marRight w:val="0"/>
      <w:marTop w:val="0"/>
      <w:marBottom w:val="0"/>
      <w:divBdr>
        <w:top w:val="none" w:sz="0" w:space="0" w:color="auto"/>
        <w:left w:val="none" w:sz="0" w:space="0" w:color="auto"/>
        <w:bottom w:val="none" w:sz="0" w:space="0" w:color="auto"/>
        <w:right w:val="none" w:sz="0" w:space="0" w:color="auto"/>
      </w:divBdr>
    </w:div>
    <w:div w:id="875121175">
      <w:bodyDiv w:val="1"/>
      <w:marLeft w:val="0"/>
      <w:marRight w:val="0"/>
      <w:marTop w:val="0"/>
      <w:marBottom w:val="0"/>
      <w:divBdr>
        <w:top w:val="none" w:sz="0" w:space="0" w:color="auto"/>
        <w:left w:val="none" w:sz="0" w:space="0" w:color="auto"/>
        <w:bottom w:val="none" w:sz="0" w:space="0" w:color="auto"/>
        <w:right w:val="none" w:sz="0" w:space="0" w:color="auto"/>
      </w:divBdr>
    </w:div>
    <w:div w:id="926496138">
      <w:bodyDiv w:val="1"/>
      <w:marLeft w:val="0"/>
      <w:marRight w:val="0"/>
      <w:marTop w:val="0"/>
      <w:marBottom w:val="0"/>
      <w:divBdr>
        <w:top w:val="none" w:sz="0" w:space="0" w:color="auto"/>
        <w:left w:val="none" w:sz="0" w:space="0" w:color="auto"/>
        <w:bottom w:val="none" w:sz="0" w:space="0" w:color="auto"/>
        <w:right w:val="none" w:sz="0" w:space="0" w:color="auto"/>
      </w:divBdr>
      <w:divsChild>
        <w:div w:id="1901671677">
          <w:marLeft w:val="0"/>
          <w:marRight w:val="0"/>
          <w:marTop w:val="0"/>
          <w:marBottom w:val="0"/>
          <w:divBdr>
            <w:top w:val="none" w:sz="0" w:space="0" w:color="auto"/>
            <w:left w:val="none" w:sz="0" w:space="0" w:color="auto"/>
            <w:bottom w:val="none" w:sz="0" w:space="0" w:color="auto"/>
            <w:right w:val="none" w:sz="0" w:space="0" w:color="auto"/>
          </w:divBdr>
        </w:div>
        <w:div w:id="1573540303">
          <w:marLeft w:val="0"/>
          <w:marRight w:val="0"/>
          <w:marTop w:val="0"/>
          <w:marBottom w:val="0"/>
          <w:divBdr>
            <w:top w:val="none" w:sz="0" w:space="0" w:color="auto"/>
            <w:left w:val="none" w:sz="0" w:space="0" w:color="auto"/>
            <w:bottom w:val="none" w:sz="0" w:space="0" w:color="auto"/>
            <w:right w:val="none" w:sz="0" w:space="0" w:color="auto"/>
          </w:divBdr>
        </w:div>
        <w:div w:id="2139953032">
          <w:marLeft w:val="0"/>
          <w:marRight w:val="0"/>
          <w:marTop w:val="0"/>
          <w:marBottom w:val="0"/>
          <w:divBdr>
            <w:top w:val="none" w:sz="0" w:space="0" w:color="auto"/>
            <w:left w:val="none" w:sz="0" w:space="0" w:color="auto"/>
            <w:bottom w:val="none" w:sz="0" w:space="0" w:color="auto"/>
            <w:right w:val="none" w:sz="0" w:space="0" w:color="auto"/>
          </w:divBdr>
        </w:div>
        <w:div w:id="1079443756">
          <w:marLeft w:val="0"/>
          <w:marRight w:val="0"/>
          <w:marTop w:val="0"/>
          <w:marBottom w:val="0"/>
          <w:divBdr>
            <w:top w:val="none" w:sz="0" w:space="0" w:color="auto"/>
            <w:left w:val="none" w:sz="0" w:space="0" w:color="auto"/>
            <w:bottom w:val="none" w:sz="0" w:space="0" w:color="auto"/>
            <w:right w:val="none" w:sz="0" w:space="0" w:color="auto"/>
          </w:divBdr>
        </w:div>
        <w:div w:id="121121720">
          <w:marLeft w:val="0"/>
          <w:marRight w:val="0"/>
          <w:marTop w:val="0"/>
          <w:marBottom w:val="0"/>
          <w:divBdr>
            <w:top w:val="none" w:sz="0" w:space="0" w:color="auto"/>
            <w:left w:val="none" w:sz="0" w:space="0" w:color="auto"/>
            <w:bottom w:val="none" w:sz="0" w:space="0" w:color="auto"/>
            <w:right w:val="none" w:sz="0" w:space="0" w:color="auto"/>
          </w:divBdr>
        </w:div>
      </w:divsChild>
    </w:div>
    <w:div w:id="971406692">
      <w:bodyDiv w:val="1"/>
      <w:marLeft w:val="0"/>
      <w:marRight w:val="0"/>
      <w:marTop w:val="0"/>
      <w:marBottom w:val="0"/>
      <w:divBdr>
        <w:top w:val="none" w:sz="0" w:space="0" w:color="auto"/>
        <w:left w:val="none" w:sz="0" w:space="0" w:color="auto"/>
        <w:bottom w:val="none" w:sz="0" w:space="0" w:color="auto"/>
        <w:right w:val="none" w:sz="0" w:space="0" w:color="auto"/>
      </w:divBdr>
      <w:divsChild>
        <w:div w:id="2140023991">
          <w:marLeft w:val="0"/>
          <w:marRight w:val="0"/>
          <w:marTop w:val="0"/>
          <w:marBottom w:val="0"/>
          <w:divBdr>
            <w:top w:val="none" w:sz="0" w:space="0" w:color="auto"/>
            <w:left w:val="none" w:sz="0" w:space="0" w:color="auto"/>
            <w:bottom w:val="none" w:sz="0" w:space="0" w:color="auto"/>
            <w:right w:val="none" w:sz="0" w:space="0" w:color="auto"/>
          </w:divBdr>
        </w:div>
        <w:div w:id="1950426536">
          <w:marLeft w:val="0"/>
          <w:marRight w:val="0"/>
          <w:marTop w:val="0"/>
          <w:marBottom w:val="0"/>
          <w:divBdr>
            <w:top w:val="none" w:sz="0" w:space="0" w:color="auto"/>
            <w:left w:val="none" w:sz="0" w:space="0" w:color="auto"/>
            <w:bottom w:val="none" w:sz="0" w:space="0" w:color="auto"/>
            <w:right w:val="none" w:sz="0" w:space="0" w:color="auto"/>
          </w:divBdr>
        </w:div>
        <w:div w:id="723601824">
          <w:marLeft w:val="0"/>
          <w:marRight w:val="0"/>
          <w:marTop w:val="0"/>
          <w:marBottom w:val="0"/>
          <w:divBdr>
            <w:top w:val="none" w:sz="0" w:space="0" w:color="auto"/>
            <w:left w:val="none" w:sz="0" w:space="0" w:color="auto"/>
            <w:bottom w:val="none" w:sz="0" w:space="0" w:color="auto"/>
            <w:right w:val="none" w:sz="0" w:space="0" w:color="auto"/>
          </w:divBdr>
        </w:div>
        <w:div w:id="784733405">
          <w:marLeft w:val="0"/>
          <w:marRight w:val="0"/>
          <w:marTop w:val="0"/>
          <w:marBottom w:val="0"/>
          <w:divBdr>
            <w:top w:val="none" w:sz="0" w:space="0" w:color="auto"/>
            <w:left w:val="none" w:sz="0" w:space="0" w:color="auto"/>
            <w:bottom w:val="none" w:sz="0" w:space="0" w:color="auto"/>
            <w:right w:val="none" w:sz="0" w:space="0" w:color="auto"/>
          </w:divBdr>
        </w:div>
        <w:div w:id="29376479">
          <w:marLeft w:val="0"/>
          <w:marRight w:val="0"/>
          <w:marTop w:val="0"/>
          <w:marBottom w:val="0"/>
          <w:divBdr>
            <w:top w:val="none" w:sz="0" w:space="0" w:color="auto"/>
            <w:left w:val="none" w:sz="0" w:space="0" w:color="auto"/>
            <w:bottom w:val="none" w:sz="0" w:space="0" w:color="auto"/>
            <w:right w:val="none" w:sz="0" w:space="0" w:color="auto"/>
          </w:divBdr>
        </w:div>
        <w:div w:id="1534154098">
          <w:marLeft w:val="0"/>
          <w:marRight w:val="0"/>
          <w:marTop w:val="0"/>
          <w:marBottom w:val="0"/>
          <w:divBdr>
            <w:top w:val="none" w:sz="0" w:space="0" w:color="auto"/>
            <w:left w:val="none" w:sz="0" w:space="0" w:color="auto"/>
            <w:bottom w:val="none" w:sz="0" w:space="0" w:color="auto"/>
            <w:right w:val="none" w:sz="0" w:space="0" w:color="auto"/>
          </w:divBdr>
        </w:div>
        <w:div w:id="153686239">
          <w:marLeft w:val="0"/>
          <w:marRight w:val="0"/>
          <w:marTop w:val="0"/>
          <w:marBottom w:val="0"/>
          <w:divBdr>
            <w:top w:val="none" w:sz="0" w:space="0" w:color="auto"/>
            <w:left w:val="none" w:sz="0" w:space="0" w:color="auto"/>
            <w:bottom w:val="none" w:sz="0" w:space="0" w:color="auto"/>
            <w:right w:val="none" w:sz="0" w:space="0" w:color="auto"/>
          </w:divBdr>
        </w:div>
        <w:div w:id="1229803356">
          <w:marLeft w:val="0"/>
          <w:marRight w:val="0"/>
          <w:marTop w:val="0"/>
          <w:marBottom w:val="0"/>
          <w:divBdr>
            <w:top w:val="none" w:sz="0" w:space="0" w:color="auto"/>
            <w:left w:val="none" w:sz="0" w:space="0" w:color="auto"/>
            <w:bottom w:val="none" w:sz="0" w:space="0" w:color="auto"/>
            <w:right w:val="none" w:sz="0" w:space="0" w:color="auto"/>
          </w:divBdr>
        </w:div>
        <w:div w:id="158809134">
          <w:marLeft w:val="0"/>
          <w:marRight w:val="0"/>
          <w:marTop w:val="0"/>
          <w:marBottom w:val="0"/>
          <w:divBdr>
            <w:top w:val="none" w:sz="0" w:space="0" w:color="auto"/>
            <w:left w:val="none" w:sz="0" w:space="0" w:color="auto"/>
            <w:bottom w:val="none" w:sz="0" w:space="0" w:color="auto"/>
            <w:right w:val="none" w:sz="0" w:space="0" w:color="auto"/>
          </w:divBdr>
        </w:div>
        <w:div w:id="1494108338">
          <w:marLeft w:val="0"/>
          <w:marRight w:val="0"/>
          <w:marTop w:val="0"/>
          <w:marBottom w:val="0"/>
          <w:divBdr>
            <w:top w:val="none" w:sz="0" w:space="0" w:color="auto"/>
            <w:left w:val="none" w:sz="0" w:space="0" w:color="auto"/>
            <w:bottom w:val="none" w:sz="0" w:space="0" w:color="auto"/>
            <w:right w:val="none" w:sz="0" w:space="0" w:color="auto"/>
          </w:divBdr>
        </w:div>
        <w:div w:id="91168832">
          <w:marLeft w:val="0"/>
          <w:marRight w:val="0"/>
          <w:marTop w:val="0"/>
          <w:marBottom w:val="0"/>
          <w:divBdr>
            <w:top w:val="none" w:sz="0" w:space="0" w:color="auto"/>
            <w:left w:val="none" w:sz="0" w:space="0" w:color="auto"/>
            <w:bottom w:val="none" w:sz="0" w:space="0" w:color="auto"/>
            <w:right w:val="none" w:sz="0" w:space="0" w:color="auto"/>
          </w:divBdr>
        </w:div>
        <w:div w:id="994452488">
          <w:marLeft w:val="0"/>
          <w:marRight w:val="0"/>
          <w:marTop w:val="0"/>
          <w:marBottom w:val="0"/>
          <w:divBdr>
            <w:top w:val="none" w:sz="0" w:space="0" w:color="auto"/>
            <w:left w:val="none" w:sz="0" w:space="0" w:color="auto"/>
            <w:bottom w:val="none" w:sz="0" w:space="0" w:color="auto"/>
            <w:right w:val="none" w:sz="0" w:space="0" w:color="auto"/>
          </w:divBdr>
        </w:div>
        <w:div w:id="1608466183">
          <w:marLeft w:val="0"/>
          <w:marRight w:val="0"/>
          <w:marTop w:val="0"/>
          <w:marBottom w:val="0"/>
          <w:divBdr>
            <w:top w:val="none" w:sz="0" w:space="0" w:color="auto"/>
            <w:left w:val="none" w:sz="0" w:space="0" w:color="auto"/>
            <w:bottom w:val="none" w:sz="0" w:space="0" w:color="auto"/>
            <w:right w:val="none" w:sz="0" w:space="0" w:color="auto"/>
          </w:divBdr>
        </w:div>
        <w:div w:id="493958458">
          <w:marLeft w:val="0"/>
          <w:marRight w:val="0"/>
          <w:marTop w:val="0"/>
          <w:marBottom w:val="0"/>
          <w:divBdr>
            <w:top w:val="none" w:sz="0" w:space="0" w:color="auto"/>
            <w:left w:val="none" w:sz="0" w:space="0" w:color="auto"/>
            <w:bottom w:val="none" w:sz="0" w:space="0" w:color="auto"/>
            <w:right w:val="none" w:sz="0" w:space="0" w:color="auto"/>
          </w:divBdr>
        </w:div>
        <w:div w:id="2061978055">
          <w:marLeft w:val="0"/>
          <w:marRight w:val="0"/>
          <w:marTop w:val="0"/>
          <w:marBottom w:val="0"/>
          <w:divBdr>
            <w:top w:val="none" w:sz="0" w:space="0" w:color="auto"/>
            <w:left w:val="none" w:sz="0" w:space="0" w:color="auto"/>
            <w:bottom w:val="none" w:sz="0" w:space="0" w:color="auto"/>
            <w:right w:val="none" w:sz="0" w:space="0" w:color="auto"/>
          </w:divBdr>
        </w:div>
        <w:div w:id="1888837375">
          <w:marLeft w:val="0"/>
          <w:marRight w:val="0"/>
          <w:marTop w:val="0"/>
          <w:marBottom w:val="0"/>
          <w:divBdr>
            <w:top w:val="none" w:sz="0" w:space="0" w:color="auto"/>
            <w:left w:val="none" w:sz="0" w:space="0" w:color="auto"/>
            <w:bottom w:val="none" w:sz="0" w:space="0" w:color="auto"/>
            <w:right w:val="none" w:sz="0" w:space="0" w:color="auto"/>
          </w:divBdr>
        </w:div>
        <w:div w:id="1953632218">
          <w:marLeft w:val="0"/>
          <w:marRight w:val="0"/>
          <w:marTop w:val="0"/>
          <w:marBottom w:val="0"/>
          <w:divBdr>
            <w:top w:val="none" w:sz="0" w:space="0" w:color="auto"/>
            <w:left w:val="none" w:sz="0" w:space="0" w:color="auto"/>
            <w:bottom w:val="none" w:sz="0" w:space="0" w:color="auto"/>
            <w:right w:val="none" w:sz="0" w:space="0" w:color="auto"/>
          </w:divBdr>
        </w:div>
      </w:divsChild>
    </w:div>
    <w:div w:id="1054889746">
      <w:bodyDiv w:val="1"/>
      <w:marLeft w:val="0"/>
      <w:marRight w:val="0"/>
      <w:marTop w:val="0"/>
      <w:marBottom w:val="0"/>
      <w:divBdr>
        <w:top w:val="none" w:sz="0" w:space="0" w:color="auto"/>
        <w:left w:val="none" w:sz="0" w:space="0" w:color="auto"/>
        <w:bottom w:val="none" w:sz="0" w:space="0" w:color="auto"/>
        <w:right w:val="none" w:sz="0" w:space="0" w:color="auto"/>
      </w:divBdr>
    </w:div>
    <w:div w:id="1056009665">
      <w:bodyDiv w:val="1"/>
      <w:marLeft w:val="0"/>
      <w:marRight w:val="0"/>
      <w:marTop w:val="0"/>
      <w:marBottom w:val="0"/>
      <w:divBdr>
        <w:top w:val="none" w:sz="0" w:space="0" w:color="auto"/>
        <w:left w:val="none" w:sz="0" w:space="0" w:color="auto"/>
        <w:bottom w:val="none" w:sz="0" w:space="0" w:color="auto"/>
        <w:right w:val="none" w:sz="0" w:space="0" w:color="auto"/>
      </w:divBdr>
    </w:div>
    <w:div w:id="1300259053">
      <w:bodyDiv w:val="1"/>
      <w:marLeft w:val="0"/>
      <w:marRight w:val="0"/>
      <w:marTop w:val="0"/>
      <w:marBottom w:val="0"/>
      <w:divBdr>
        <w:top w:val="none" w:sz="0" w:space="0" w:color="auto"/>
        <w:left w:val="none" w:sz="0" w:space="0" w:color="auto"/>
        <w:bottom w:val="none" w:sz="0" w:space="0" w:color="auto"/>
        <w:right w:val="none" w:sz="0" w:space="0" w:color="auto"/>
      </w:divBdr>
      <w:divsChild>
        <w:div w:id="400844">
          <w:marLeft w:val="0"/>
          <w:marRight w:val="0"/>
          <w:marTop w:val="0"/>
          <w:marBottom w:val="0"/>
          <w:divBdr>
            <w:top w:val="none" w:sz="0" w:space="0" w:color="auto"/>
            <w:left w:val="none" w:sz="0" w:space="0" w:color="auto"/>
            <w:bottom w:val="none" w:sz="0" w:space="0" w:color="auto"/>
            <w:right w:val="none" w:sz="0" w:space="0" w:color="auto"/>
          </w:divBdr>
        </w:div>
        <w:div w:id="1042630241">
          <w:marLeft w:val="0"/>
          <w:marRight w:val="0"/>
          <w:marTop w:val="0"/>
          <w:marBottom w:val="0"/>
          <w:divBdr>
            <w:top w:val="none" w:sz="0" w:space="0" w:color="auto"/>
            <w:left w:val="none" w:sz="0" w:space="0" w:color="auto"/>
            <w:bottom w:val="none" w:sz="0" w:space="0" w:color="auto"/>
            <w:right w:val="none" w:sz="0" w:space="0" w:color="auto"/>
          </w:divBdr>
        </w:div>
        <w:div w:id="510873796">
          <w:marLeft w:val="0"/>
          <w:marRight w:val="0"/>
          <w:marTop w:val="0"/>
          <w:marBottom w:val="0"/>
          <w:divBdr>
            <w:top w:val="none" w:sz="0" w:space="0" w:color="auto"/>
            <w:left w:val="none" w:sz="0" w:space="0" w:color="auto"/>
            <w:bottom w:val="none" w:sz="0" w:space="0" w:color="auto"/>
            <w:right w:val="none" w:sz="0" w:space="0" w:color="auto"/>
          </w:divBdr>
        </w:div>
        <w:div w:id="456724815">
          <w:marLeft w:val="0"/>
          <w:marRight w:val="0"/>
          <w:marTop w:val="0"/>
          <w:marBottom w:val="0"/>
          <w:divBdr>
            <w:top w:val="none" w:sz="0" w:space="0" w:color="auto"/>
            <w:left w:val="none" w:sz="0" w:space="0" w:color="auto"/>
            <w:bottom w:val="none" w:sz="0" w:space="0" w:color="auto"/>
            <w:right w:val="none" w:sz="0" w:space="0" w:color="auto"/>
          </w:divBdr>
        </w:div>
        <w:div w:id="583228961">
          <w:marLeft w:val="0"/>
          <w:marRight w:val="0"/>
          <w:marTop w:val="0"/>
          <w:marBottom w:val="0"/>
          <w:divBdr>
            <w:top w:val="none" w:sz="0" w:space="0" w:color="auto"/>
            <w:left w:val="none" w:sz="0" w:space="0" w:color="auto"/>
            <w:bottom w:val="none" w:sz="0" w:space="0" w:color="auto"/>
            <w:right w:val="none" w:sz="0" w:space="0" w:color="auto"/>
          </w:divBdr>
        </w:div>
        <w:div w:id="917638234">
          <w:marLeft w:val="0"/>
          <w:marRight w:val="0"/>
          <w:marTop w:val="0"/>
          <w:marBottom w:val="0"/>
          <w:divBdr>
            <w:top w:val="none" w:sz="0" w:space="0" w:color="auto"/>
            <w:left w:val="none" w:sz="0" w:space="0" w:color="auto"/>
            <w:bottom w:val="none" w:sz="0" w:space="0" w:color="auto"/>
            <w:right w:val="none" w:sz="0" w:space="0" w:color="auto"/>
          </w:divBdr>
        </w:div>
        <w:div w:id="1519007418">
          <w:marLeft w:val="0"/>
          <w:marRight w:val="0"/>
          <w:marTop w:val="0"/>
          <w:marBottom w:val="0"/>
          <w:divBdr>
            <w:top w:val="none" w:sz="0" w:space="0" w:color="auto"/>
            <w:left w:val="none" w:sz="0" w:space="0" w:color="auto"/>
            <w:bottom w:val="none" w:sz="0" w:space="0" w:color="auto"/>
            <w:right w:val="none" w:sz="0" w:space="0" w:color="auto"/>
          </w:divBdr>
        </w:div>
        <w:div w:id="111750575">
          <w:marLeft w:val="0"/>
          <w:marRight w:val="0"/>
          <w:marTop w:val="0"/>
          <w:marBottom w:val="0"/>
          <w:divBdr>
            <w:top w:val="none" w:sz="0" w:space="0" w:color="auto"/>
            <w:left w:val="none" w:sz="0" w:space="0" w:color="auto"/>
            <w:bottom w:val="none" w:sz="0" w:space="0" w:color="auto"/>
            <w:right w:val="none" w:sz="0" w:space="0" w:color="auto"/>
          </w:divBdr>
        </w:div>
        <w:div w:id="420374934">
          <w:marLeft w:val="0"/>
          <w:marRight w:val="0"/>
          <w:marTop w:val="0"/>
          <w:marBottom w:val="0"/>
          <w:divBdr>
            <w:top w:val="none" w:sz="0" w:space="0" w:color="auto"/>
            <w:left w:val="none" w:sz="0" w:space="0" w:color="auto"/>
            <w:bottom w:val="none" w:sz="0" w:space="0" w:color="auto"/>
            <w:right w:val="none" w:sz="0" w:space="0" w:color="auto"/>
          </w:divBdr>
        </w:div>
      </w:divsChild>
    </w:div>
    <w:div w:id="1359355618">
      <w:bodyDiv w:val="1"/>
      <w:marLeft w:val="0"/>
      <w:marRight w:val="0"/>
      <w:marTop w:val="0"/>
      <w:marBottom w:val="0"/>
      <w:divBdr>
        <w:top w:val="none" w:sz="0" w:space="0" w:color="auto"/>
        <w:left w:val="none" w:sz="0" w:space="0" w:color="auto"/>
        <w:bottom w:val="none" w:sz="0" w:space="0" w:color="auto"/>
        <w:right w:val="none" w:sz="0" w:space="0" w:color="auto"/>
      </w:divBdr>
      <w:divsChild>
        <w:div w:id="646327853">
          <w:marLeft w:val="0"/>
          <w:marRight w:val="0"/>
          <w:marTop w:val="0"/>
          <w:marBottom w:val="0"/>
          <w:divBdr>
            <w:top w:val="none" w:sz="0" w:space="0" w:color="auto"/>
            <w:left w:val="none" w:sz="0" w:space="0" w:color="auto"/>
            <w:bottom w:val="none" w:sz="0" w:space="0" w:color="auto"/>
            <w:right w:val="none" w:sz="0" w:space="0" w:color="auto"/>
          </w:divBdr>
        </w:div>
        <w:div w:id="487213139">
          <w:marLeft w:val="0"/>
          <w:marRight w:val="0"/>
          <w:marTop w:val="0"/>
          <w:marBottom w:val="0"/>
          <w:divBdr>
            <w:top w:val="none" w:sz="0" w:space="0" w:color="auto"/>
            <w:left w:val="none" w:sz="0" w:space="0" w:color="auto"/>
            <w:bottom w:val="none" w:sz="0" w:space="0" w:color="auto"/>
            <w:right w:val="none" w:sz="0" w:space="0" w:color="auto"/>
          </w:divBdr>
        </w:div>
        <w:div w:id="964388064">
          <w:marLeft w:val="0"/>
          <w:marRight w:val="0"/>
          <w:marTop w:val="0"/>
          <w:marBottom w:val="0"/>
          <w:divBdr>
            <w:top w:val="none" w:sz="0" w:space="0" w:color="auto"/>
            <w:left w:val="none" w:sz="0" w:space="0" w:color="auto"/>
            <w:bottom w:val="none" w:sz="0" w:space="0" w:color="auto"/>
            <w:right w:val="none" w:sz="0" w:space="0" w:color="auto"/>
          </w:divBdr>
        </w:div>
        <w:div w:id="230699660">
          <w:marLeft w:val="0"/>
          <w:marRight w:val="0"/>
          <w:marTop w:val="0"/>
          <w:marBottom w:val="0"/>
          <w:divBdr>
            <w:top w:val="none" w:sz="0" w:space="0" w:color="auto"/>
            <w:left w:val="none" w:sz="0" w:space="0" w:color="auto"/>
            <w:bottom w:val="none" w:sz="0" w:space="0" w:color="auto"/>
            <w:right w:val="none" w:sz="0" w:space="0" w:color="auto"/>
          </w:divBdr>
        </w:div>
        <w:div w:id="1075056890">
          <w:marLeft w:val="0"/>
          <w:marRight w:val="0"/>
          <w:marTop w:val="0"/>
          <w:marBottom w:val="0"/>
          <w:divBdr>
            <w:top w:val="none" w:sz="0" w:space="0" w:color="auto"/>
            <w:left w:val="none" w:sz="0" w:space="0" w:color="auto"/>
            <w:bottom w:val="none" w:sz="0" w:space="0" w:color="auto"/>
            <w:right w:val="none" w:sz="0" w:space="0" w:color="auto"/>
          </w:divBdr>
        </w:div>
      </w:divsChild>
    </w:div>
    <w:div w:id="1462461011">
      <w:bodyDiv w:val="1"/>
      <w:marLeft w:val="0"/>
      <w:marRight w:val="0"/>
      <w:marTop w:val="0"/>
      <w:marBottom w:val="0"/>
      <w:divBdr>
        <w:top w:val="none" w:sz="0" w:space="0" w:color="auto"/>
        <w:left w:val="none" w:sz="0" w:space="0" w:color="auto"/>
        <w:bottom w:val="none" w:sz="0" w:space="0" w:color="auto"/>
        <w:right w:val="none" w:sz="0" w:space="0" w:color="auto"/>
      </w:divBdr>
    </w:div>
    <w:div w:id="1658457966">
      <w:bodyDiv w:val="1"/>
      <w:marLeft w:val="0"/>
      <w:marRight w:val="0"/>
      <w:marTop w:val="0"/>
      <w:marBottom w:val="0"/>
      <w:divBdr>
        <w:top w:val="none" w:sz="0" w:space="0" w:color="auto"/>
        <w:left w:val="none" w:sz="0" w:space="0" w:color="auto"/>
        <w:bottom w:val="none" w:sz="0" w:space="0" w:color="auto"/>
        <w:right w:val="none" w:sz="0" w:space="0" w:color="auto"/>
      </w:divBdr>
      <w:divsChild>
        <w:div w:id="1076633502">
          <w:marLeft w:val="0"/>
          <w:marRight w:val="0"/>
          <w:marTop w:val="0"/>
          <w:marBottom w:val="0"/>
          <w:divBdr>
            <w:top w:val="none" w:sz="0" w:space="0" w:color="auto"/>
            <w:left w:val="none" w:sz="0" w:space="0" w:color="auto"/>
            <w:bottom w:val="none" w:sz="0" w:space="0" w:color="auto"/>
            <w:right w:val="none" w:sz="0" w:space="0" w:color="auto"/>
          </w:divBdr>
        </w:div>
        <w:div w:id="195431271">
          <w:marLeft w:val="0"/>
          <w:marRight w:val="0"/>
          <w:marTop w:val="0"/>
          <w:marBottom w:val="0"/>
          <w:divBdr>
            <w:top w:val="none" w:sz="0" w:space="0" w:color="auto"/>
            <w:left w:val="none" w:sz="0" w:space="0" w:color="auto"/>
            <w:bottom w:val="none" w:sz="0" w:space="0" w:color="auto"/>
            <w:right w:val="none" w:sz="0" w:space="0" w:color="auto"/>
          </w:divBdr>
        </w:div>
        <w:div w:id="2029675233">
          <w:marLeft w:val="0"/>
          <w:marRight w:val="0"/>
          <w:marTop w:val="0"/>
          <w:marBottom w:val="0"/>
          <w:divBdr>
            <w:top w:val="none" w:sz="0" w:space="0" w:color="auto"/>
            <w:left w:val="none" w:sz="0" w:space="0" w:color="auto"/>
            <w:bottom w:val="none" w:sz="0" w:space="0" w:color="auto"/>
            <w:right w:val="none" w:sz="0" w:space="0" w:color="auto"/>
          </w:divBdr>
        </w:div>
        <w:div w:id="128324595">
          <w:marLeft w:val="0"/>
          <w:marRight w:val="0"/>
          <w:marTop w:val="0"/>
          <w:marBottom w:val="0"/>
          <w:divBdr>
            <w:top w:val="none" w:sz="0" w:space="0" w:color="auto"/>
            <w:left w:val="none" w:sz="0" w:space="0" w:color="auto"/>
            <w:bottom w:val="none" w:sz="0" w:space="0" w:color="auto"/>
            <w:right w:val="none" w:sz="0" w:space="0" w:color="auto"/>
          </w:divBdr>
        </w:div>
        <w:div w:id="1854344282">
          <w:marLeft w:val="0"/>
          <w:marRight w:val="0"/>
          <w:marTop w:val="0"/>
          <w:marBottom w:val="0"/>
          <w:divBdr>
            <w:top w:val="none" w:sz="0" w:space="0" w:color="auto"/>
            <w:left w:val="none" w:sz="0" w:space="0" w:color="auto"/>
            <w:bottom w:val="none" w:sz="0" w:space="0" w:color="auto"/>
            <w:right w:val="none" w:sz="0" w:space="0" w:color="auto"/>
          </w:divBdr>
        </w:div>
        <w:div w:id="1772244149">
          <w:marLeft w:val="0"/>
          <w:marRight w:val="0"/>
          <w:marTop w:val="0"/>
          <w:marBottom w:val="0"/>
          <w:divBdr>
            <w:top w:val="none" w:sz="0" w:space="0" w:color="auto"/>
            <w:left w:val="none" w:sz="0" w:space="0" w:color="auto"/>
            <w:bottom w:val="none" w:sz="0" w:space="0" w:color="auto"/>
            <w:right w:val="none" w:sz="0" w:space="0" w:color="auto"/>
          </w:divBdr>
        </w:div>
        <w:div w:id="1825776679">
          <w:marLeft w:val="0"/>
          <w:marRight w:val="0"/>
          <w:marTop w:val="0"/>
          <w:marBottom w:val="0"/>
          <w:divBdr>
            <w:top w:val="none" w:sz="0" w:space="0" w:color="auto"/>
            <w:left w:val="none" w:sz="0" w:space="0" w:color="auto"/>
            <w:bottom w:val="none" w:sz="0" w:space="0" w:color="auto"/>
            <w:right w:val="none" w:sz="0" w:space="0" w:color="auto"/>
          </w:divBdr>
        </w:div>
        <w:div w:id="1842164321">
          <w:marLeft w:val="0"/>
          <w:marRight w:val="0"/>
          <w:marTop w:val="0"/>
          <w:marBottom w:val="0"/>
          <w:divBdr>
            <w:top w:val="none" w:sz="0" w:space="0" w:color="auto"/>
            <w:left w:val="none" w:sz="0" w:space="0" w:color="auto"/>
            <w:bottom w:val="none" w:sz="0" w:space="0" w:color="auto"/>
            <w:right w:val="none" w:sz="0" w:space="0" w:color="auto"/>
          </w:divBdr>
        </w:div>
        <w:div w:id="1005520048">
          <w:marLeft w:val="0"/>
          <w:marRight w:val="0"/>
          <w:marTop w:val="0"/>
          <w:marBottom w:val="0"/>
          <w:divBdr>
            <w:top w:val="none" w:sz="0" w:space="0" w:color="auto"/>
            <w:left w:val="none" w:sz="0" w:space="0" w:color="auto"/>
            <w:bottom w:val="none" w:sz="0" w:space="0" w:color="auto"/>
            <w:right w:val="none" w:sz="0" w:space="0" w:color="auto"/>
          </w:divBdr>
        </w:div>
      </w:divsChild>
    </w:div>
    <w:div w:id="1774982056">
      <w:bodyDiv w:val="1"/>
      <w:marLeft w:val="0"/>
      <w:marRight w:val="0"/>
      <w:marTop w:val="0"/>
      <w:marBottom w:val="0"/>
      <w:divBdr>
        <w:top w:val="none" w:sz="0" w:space="0" w:color="auto"/>
        <w:left w:val="none" w:sz="0" w:space="0" w:color="auto"/>
        <w:bottom w:val="none" w:sz="0" w:space="0" w:color="auto"/>
        <w:right w:val="none" w:sz="0" w:space="0" w:color="auto"/>
      </w:divBdr>
      <w:divsChild>
        <w:div w:id="528102027">
          <w:marLeft w:val="0"/>
          <w:marRight w:val="0"/>
          <w:marTop w:val="0"/>
          <w:marBottom w:val="0"/>
          <w:divBdr>
            <w:top w:val="none" w:sz="0" w:space="0" w:color="auto"/>
            <w:left w:val="none" w:sz="0" w:space="0" w:color="auto"/>
            <w:bottom w:val="none" w:sz="0" w:space="0" w:color="auto"/>
            <w:right w:val="none" w:sz="0" w:space="0" w:color="auto"/>
          </w:divBdr>
        </w:div>
        <w:div w:id="258612075">
          <w:marLeft w:val="0"/>
          <w:marRight w:val="0"/>
          <w:marTop w:val="0"/>
          <w:marBottom w:val="0"/>
          <w:divBdr>
            <w:top w:val="none" w:sz="0" w:space="0" w:color="auto"/>
            <w:left w:val="none" w:sz="0" w:space="0" w:color="auto"/>
            <w:bottom w:val="none" w:sz="0" w:space="0" w:color="auto"/>
            <w:right w:val="none" w:sz="0" w:space="0" w:color="auto"/>
          </w:divBdr>
        </w:div>
        <w:div w:id="1793787980">
          <w:marLeft w:val="0"/>
          <w:marRight w:val="0"/>
          <w:marTop w:val="0"/>
          <w:marBottom w:val="0"/>
          <w:divBdr>
            <w:top w:val="none" w:sz="0" w:space="0" w:color="auto"/>
            <w:left w:val="none" w:sz="0" w:space="0" w:color="auto"/>
            <w:bottom w:val="none" w:sz="0" w:space="0" w:color="auto"/>
            <w:right w:val="none" w:sz="0" w:space="0" w:color="auto"/>
          </w:divBdr>
        </w:div>
        <w:div w:id="1380204166">
          <w:marLeft w:val="0"/>
          <w:marRight w:val="0"/>
          <w:marTop w:val="0"/>
          <w:marBottom w:val="0"/>
          <w:divBdr>
            <w:top w:val="none" w:sz="0" w:space="0" w:color="auto"/>
            <w:left w:val="none" w:sz="0" w:space="0" w:color="auto"/>
            <w:bottom w:val="none" w:sz="0" w:space="0" w:color="auto"/>
            <w:right w:val="none" w:sz="0" w:space="0" w:color="auto"/>
          </w:divBdr>
        </w:div>
        <w:div w:id="1191072458">
          <w:marLeft w:val="0"/>
          <w:marRight w:val="0"/>
          <w:marTop w:val="0"/>
          <w:marBottom w:val="0"/>
          <w:divBdr>
            <w:top w:val="none" w:sz="0" w:space="0" w:color="auto"/>
            <w:left w:val="none" w:sz="0" w:space="0" w:color="auto"/>
            <w:bottom w:val="none" w:sz="0" w:space="0" w:color="auto"/>
            <w:right w:val="none" w:sz="0" w:space="0" w:color="auto"/>
          </w:divBdr>
        </w:div>
        <w:div w:id="618100081">
          <w:marLeft w:val="0"/>
          <w:marRight w:val="0"/>
          <w:marTop w:val="0"/>
          <w:marBottom w:val="0"/>
          <w:divBdr>
            <w:top w:val="none" w:sz="0" w:space="0" w:color="auto"/>
            <w:left w:val="none" w:sz="0" w:space="0" w:color="auto"/>
            <w:bottom w:val="none" w:sz="0" w:space="0" w:color="auto"/>
            <w:right w:val="none" w:sz="0" w:space="0" w:color="auto"/>
          </w:divBdr>
        </w:div>
        <w:div w:id="408576031">
          <w:marLeft w:val="0"/>
          <w:marRight w:val="0"/>
          <w:marTop w:val="0"/>
          <w:marBottom w:val="0"/>
          <w:divBdr>
            <w:top w:val="none" w:sz="0" w:space="0" w:color="auto"/>
            <w:left w:val="none" w:sz="0" w:space="0" w:color="auto"/>
            <w:bottom w:val="none" w:sz="0" w:space="0" w:color="auto"/>
            <w:right w:val="none" w:sz="0" w:space="0" w:color="auto"/>
          </w:divBdr>
        </w:div>
        <w:div w:id="413626410">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sChild>
    </w:div>
    <w:div w:id="1817069661">
      <w:bodyDiv w:val="1"/>
      <w:marLeft w:val="0"/>
      <w:marRight w:val="0"/>
      <w:marTop w:val="0"/>
      <w:marBottom w:val="0"/>
      <w:divBdr>
        <w:top w:val="none" w:sz="0" w:space="0" w:color="auto"/>
        <w:left w:val="none" w:sz="0" w:space="0" w:color="auto"/>
        <w:bottom w:val="none" w:sz="0" w:space="0" w:color="auto"/>
        <w:right w:val="none" w:sz="0" w:space="0" w:color="auto"/>
      </w:divBdr>
      <w:divsChild>
        <w:div w:id="1901938778">
          <w:marLeft w:val="0"/>
          <w:marRight w:val="0"/>
          <w:marTop w:val="0"/>
          <w:marBottom w:val="0"/>
          <w:divBdr>
            <w:top w:val="none" w:sz="0" w:space="0" w:color="auto"/>
            <w:left w:val="none" w:sz="0" w:space="0" w:color="auto"/>
            <w:bottom w:val="none" w:sz="0" w:space="0" w:color="auto"/>
            <w:right w:val="none" w:sz="0" w:space="0" w:color="auto"/>
          </w:divBdr>
        </w:div>
        <w:div w:id="797650165">
          <w:marLeft w:val="0"/>
          <w:marRight w:val="0"/>
          <w:marTop w:val="0"/>
          <w:marBottom w:val="0"/>
          <w:divBdr>
            <w:top w:val="none" w:sz="0" w:space="0" w:color="auto"/>
            <w:left w:val="none" w:sz="0" w:space="0" w:color="auto"/>
            <w:bottom w:val="none" w:sz="0" w:space="0" w:color="auto"/>
            <w:right w:val="none" w:sz="0" w:space="0" w:color="auto"/>
          </w:divBdr>
        </w:div>
        <w:div w:id="1073551234">
          <w:marLeft w:val="0"/>
          <w:marRight w:val="0"/>
          <w:marTop w:val="0"/>
          <w:marBottom w:val="0"/>
          <w:divBdr>
            <w:top w:val="none" w:sz="0" w:space="0" w:color="auto"/>
            <w:left w:val="none" w:sz="0" w:space="0" w:color="auto"/>
            <w:bottom w:val="none" w:sz="0" w:space="0" w:color="auto"/>
            <w:right w:val="none" w:sz="0" w:space="0" w:color="auto"/>
          </w:divBdr>
        </w:div>
        <w:div w:id="1921524854">
          <w:marLeft w:val="0"/>
          <w:marRight w:val="0"/>
          <w:marTop w:val="0"/>
          <w:marBottom w:val="0"/>
          <w:divBdr>
            <w:top w:val="none" w:sz="0" w:space="0" w:color="auto"/>
            <w:left w:val="none" w:sz="0" w:space="0" w:color="auto"/>
            <w:bottom w:val="none" w:sz="0" w:space="0" w:color="auto"/>
            <w:right w:val="none" w:sz="0" w:space="0" w:color="auto"/>
          </w:divBdr>
        </w:div>
        <w:div w:id="1433279080">
          <w:marLeft w:val="0"/>
          <w:marRight w:val="0"/>
          <w:marTop w:val="0"/>
          <w:marBottom w:val="0"/>
          <w:divBdr>
            <w:top w:val="none" w:sz="0" w:space="0" w:color="auto"/>
            <w:left w:val="none" w:sz="0" w:space="0" w:color="auto"/>
            <w:bottom w:val="none" w:sz="0" w:space="0" w:color="auto"/>
            <w:right w:val="none" w:sz="0" w:space="0" w:color="auto"/>
          </w:divBdr>
        </w:div>
        <w:div w:id="682978410">
          <w:marLeft w:val="0"/>
          <w:marRight w:val="0"/>
          <w:marTop w:val="0"/>
          <w:marBottom w:val="0"/>
          <w:divBdr>
            <w:top w:val="none" w:sz="0" w:space="0" w:color="auto"/>
            <w:left w:val="none" w:sz="0" w:space="0" w:color="auto"/>
            <w:bottom w:val="none" w:sz="0" w:space="0" w:color="auto"/>
            <w:right w:val="none" w:sz="0" w:space="0" w:color="auto"/>
          </w:divBdr>
        </w:div>
        <w:div w:id="1026058715">
          <w:marLeft w:val="0"/>
          <w:marRight w:val="0"/>
          <w:marTop w:val="0"/>
          <w:marBottom w:val="0"/>
          <w:divBdr>
            <w:top w:val="none" w:sz="0" w:space="0" w:color="auto"/>
            <w:left w:val="none" w:sz="0" w:space="0" w:color="auto"/>
            <w:bottom w:val="none" w:sz="0" w:space="0" w:color="auto"/>
            <w:right w:val="none" w:sz="0" w:space="0" w:color="auto"/>
          </w:divBdr>
        </w:div>
        <w:div w:id="427043155">
          <w:marLeft w:val="0"/>
          <w:marRight w:val="0"/>
          <w:marTop w:val="0"/>
          <w:marBottom w:val="0"/>
          <w:divBdr>
            <w:top w:val="none" w:sz="0" w:space="0" w:color="auto"/>
            <w:left w:val="none" w:sz="0" w:space="0" w:color="auto"/>
            <w:bottom w:val="none" w:sz="0" w:space="0" w:color="auto"/>
            <w:right w:val="none" w:sz="0" w:space="0" w:color="auto"/>
          </w:divBdr>
        </w:div>
      </w:divsChild>
    </w:div>
    <w:div w:id="1823616263">
      <w:bodyDiv w:val="1"/>
      <w:marLeft w:val="0"/>
      <w:marRight w:val="0"/>
      <w:marTop w:val="0"/>
      <w:marBottom w:val="0"/>
      <w:divBdr>
        <w:top w:val="none" w:sz="0" w:space="0" w:color="auto"/>
        <w:left w:val="none" w:sz="0" w:space="0" w:color="auto"/>
        <w:bottom w:val="none" w:sz="0" w:space="0" w:color="auto"/>
        <w:right w:val="none" w:sz="0" w:space="0" w:color="auto"/>
      </w:divBdr>
    </w:div>
    <w:div w:id="1972444799">
      <w:bodyDiv w:val="1"/>
      <w:marLeft w:val="0"/>
      <w:marRight w:val="0"/>
      <w:marTop w:val="0"/>
      <w:marBottom w:val="0"/>
      <w:divBdr>
        <w:top w:val="none" w:sz="0" w:space="0" w:color="auto"/>
        <w:left w:val="none" w:sz="0" w:space="0" w:color="auto"/>
        <w:bottom w:val="none" w:sz="0" w:space="0" w:color="auto"/>
        <w:right w:val="none" w:sz="0" w:space="0" w:color="auto"/>
      </w:divBdr>
    </w:div>
    <w:div w:id="2026907182">
      <w:bodyDiv w:val="1"/>
      <w:marLeft w:val="0"/>
      <w:marRight w:val="0"/>
      <w:marTop w:val="0"/>
      <w:marBottom w:val="0"/>
      <w:divBdr>
        <w:top w:val="none" w:sz="0" w:space="0" w:color="auto"/>
        <w:left w:val="none" w:sz="0" w:space="0" w:color="auto"/>
        <w:bottom w:val="none" w:sz="0" w:space="0" w:color="auto"/>
        <w:right w:val="none" w:sz="0" w:space="0" w:color="auto"/>
      </w:divBdr>
      <w:divsChild>
        <w:div w:id="1532303746">
          <w:marLeft w:val="0"/>
          <w:marRight w:val="0"/>
          <w:marTop w:val="0"/>
          <w:marBottom w:val="0"/>
          <w:divBdr>
            <w:top w:val="none" w:sz="0" w:space="0" w:color="auto"/>
            <w:left w:val="none" w:sz="0" w:space="0" w:color="auto"/>
            <w:bottom w:val="none" w:sz="0" w:space="0" w:color="auto"/>
            <w:right w:val="none" w:sz="0" w:space="0" w:color="auto"/>
          </w:divBdr>
        </w:div>
        <w:div w:id="238373753">
          <w:marLeft w:val="0"/>
          <w:marRight w:val="0"/>
          <w:marTop w:val="0"/>
          <w:marBottom w:val="0"/>
          <w:divBdr>
            <w:top w:val="none" w:sz="0" w:space="0" w:color="auto"/>
            <w:left w:val="none" w:sz="0" w:space="0" w:color="auto"/>
            <w:bottom w:val="none" w:sz="0" w:space="0" w:color="auto"/>
            <w:right w:val="none" w:sz="0" w:space="0" w:color="auto"/>
          </w:divBdr>
        </w:div>
        <w:div w:id="8872050">
          <w:marLeft w:val="0"/>
          <w:marRight w:val="0"/>
          <w:marTop w:val="0"/>
          <w:marBottom w:val="0"/>
          <w:divBdr>
            <w:top w:val="none" w:sz="0" w:space="0" w:color="auto"/>
            <w:left w:val="none" w:sz="0" w:space="0" w:color="auto"/>
            <w:bottom w:val="none" w:sz="0" w:space="0" w:color="auto"/>
            <w:right w:val="none" w:sz="0" w:space="0" w:color="auto"/>
          </w:divBdr>
        </w:div>
        <w:div w:id="546841554">
          <w:marLeft w:val="0"/>
          <w:marRight w:val="0"/>
          <w:marTop w:val="0"/>
          <w:marBottom w:val="0"/>
          <w:divBdr>
            <w:top w:val="none" w:sz="0" w:space="0" w:color="auto"/>
            <w:left w:val="none" w:sz="0" w:space="0" w:color="auto"/>
            <w:bottom w:val="none" w:sz="0" w:space="0" w:color="auto"/>
            <w:right w:val="none" w:sz="0" w:space="0" w:color="auto"/>
          </w:divBdr>
        </w:div>
        <w:div w:id="934098889">
          <w:marLeft w:val="0"/>
          <w:marRight w:val="0"/>
          <w:marTop w:val="0"/>
          <w:marBottom w:val="0"/>
          <w:divBdr>
            <w:top w:val="none" w:sz="0" w:space="0" w:color="auto"/>
            <w:left w:val="none" w:sz="0" w:space="0" w:color="auto"/>
            <w:bottom w:val="none" w:sz="0" w:space="0" w:color="auto"/>
            <w:right w:val="none" w:sz="0" w:space="0" w:color="auto"/>
          </w:divBdr>
        </w:div>
        <w:div w:id="995886711">
          <w:marLeft w:val="0"/>
          <w:marRight w:val="0"/>
          <w:marTop w:val="0"/>
          <w:marBottom w:val="0"/>
          <w:divBdr>
            <w:top w:val="none" w:sz="0" w:space="0" w:color="auto"/>
            <w:left w:val="none" w:sz="0" w:space="0" w:color="auto"/>
            <w:bottom w:val="none" w:sz="0" w:space="0" w:color="auto"/>
            <w:right w:val="none" w:sz="0" w:space="0" w:color="auto"/>
          </w:divBdr>
        </w:div>
        <w:div w:id="84113003">
          <w:marLeft w:val="0"/>
          <w:marRight w:val="0"/>
          <w:marTop w:val="0"/>
          <w:marBottom w:val="0"/>
          <w:divBdr>
            <w:top w:val="none" w:sz="0" w:space="0" w:color="auto"/>
            <w:left w:val="none" w:sz="0" w:space="0" w:color="auto"/>
            <w:bottom w:val="none" w:sz="0" w:space="0" w:color="auto"/>
            <w:right w:val="none" w:sz="0" w:space="0" w:color="auto"/>
          </w:divBdr>
        </w:div>
        <w:div w:id="453257966">
          <w:marLeft w:val="0"/>
          <w:marRight w:val="0"/>
          <w:marTop w:val="0"/>
          <w:marBottom w:val="0"/>
          <w:divBdr>
            <w:top w:val="none" w:sz="0" w:space="0" w:color="auto"/>
            <w:left w:val="none" w:sz="0" w:space="0" w:color="auto"/>
            <w:bottom w:val="none" w:sz="0" w:space="0" w:color="auto"/>
            <w:right w:val="none" w:sz="0" w:space="0" w:color="auto"/>
          </w:divBdr>
        </w:div>
        <w:div w:id="1900287943">
          <w:marLeft w:val="0"/>
          <w:marRight w:val="0"/>
          <w:marTop w:val="0"/>
          <w:marBottom w:val="0"/>
          <w:divBdr>
            <w:top w:val="none" w:sz="0" w:space="0" w:color="auto"/>
            <w:left w:val="none" w:sz="0" w:space="0" w:color="auto"/>
            <w:bottom w:val="none" w:sz="0" w:space="0" w:color="auto"/>
            <w:right w:val="none" w:sz="0" w:space="0" w:color="auto"/>
          </w:divBdr>
        </w:div>
        <w:div w:id="857038625">
          <w:marLeft w:val="0"/>
          <w:marRight w:val="0"/>
          <w:marTop w:val="0"/>
          <w:marBottom w:val="0"/>
          <w:divBdr>
            <w:top w:val="none" w:sz="0" w:space="0" w:color="auto"/>
            <w:left w:val="none" w:sz="0" w:space="0" w:color="auto"/>
            <w:bottom w:val="none" w:sz="0" w:space="0" w:color="auto"/>
            <w:right w:val="none" w:sz="0" w:space="0" w:color="auto"/>
          </w:divBdr>
        </w:div>
        <w:div w:id="204954566">
          <w:marLeft w:val="0"/>
          <w:marRight w:val="0"/>
          <w:marTop w:val="0"/>
          <w:marBottom w:val="0"/>
          <w:divBdr>
            <w:top w:val="none" w:sz="0" w:space="0" w:color="auto"/>
            <w:left w:val="none" w:sz="0" w:space="0" w:color="auto"/>
            <w:bottom w:val="none" w:sz="0" w:space="0" w:color="auto"/>
            <w:right w:val="none" w:sz="0" w:space="0" w:color="auto"/>
          </w:divBdr>
        </w:div>
        <w:div w:id="1519196385">
          <w:marLeft w:val="0"/>
          <w:marRight w:val="0"/>
          <w:marTop w:val="0"/>
          <w:marBottom w:val="0"/>
          <w:divBdr>
            <w:top w:val="none" w:sz="0" w:space="0" w:color="auto"/>
            <w:left w:val="none" w:sz="0" w:space="0" w:color="auto"/>
            <w:bottom w:val="none" w:sz="0" w:space="0" w:color="auto"/>
            <w:right w:val="none" w:sz="0" w:space="0" w:color="auto"/>
          </w:divBdr>
        </w:div>
      </w:divsChild>
    </w:div>
    <w:div w:id="2032368769">
      <w:bodyDiv w:val="1"/>
      <w:marLeft w:val="0"/>
      <w:marRight w:val="0"/>
      <w:marTop w:val="0"/>
      <w:marBottom w:val="0"/>
      <w:divBdr>
        <w:top w:val="none" w:sz="0" w:space="0" w:color="auto"/>
        <w:left w:val="none" w:sz="0" w:space="0" w:color="auto"/>
        <w:bottom w:val="none" w:sz="0" w:space="0" w:color="auto"/>
        <w:right w:val="none" w:sz="0" w:space="0" w:color="auto"/>
      </w:divBdr>
      <w:divsChild>
        <w:div w:id="729232483">
          <w:marLeft w:val="0"/>
          <w:marRight w:val="0"/>
          <w:marTop w:val="0"/>
          <w:marBottom w:val="0"/>
          <w:divBdr>
            <w:top w:val="none" w:sz="0" w:space="0" w:color="auto"/>
            <w:left w:val="none" w:sz="0" w:space="0" w:color="auto"/>
            <w:bottom w:val="none" w:sz="0" w:space="0" w:color="auto"/>
            <w:right w:val="none" w:sz="0" w:space="0" w:color="auto"/>
          </w:divBdr>
        </w:div>
        <w:div w:id="1686050389">
          <w:marLeft w:val="0"/>
          <w:marRight w:val="0"/>
          <w:marTop w:val="0"/>
          <w:marBottom w:val="0"/>
          <w:divBdr>
            <w:top w:val="none" w:sz="0" w:space="0" w:color="auto"/>
            <w:left w:val="none" w:sz="0" w:space="0" w:color="auto"/>
            <w:bottom w:val="none" w:sz="0" w:space="0" w:color="auto"/>
            <w:right w:val="none" w:sz="0" w:space="0" w:color="auto"/>
          </w:divBdr>
        </w:div>
        <w:div w:id="1018315812">
          <w:marLeft w:val="0"/>
          <w:marRight w:val="0"/>
          <w:marTop w:val="0"/>
          <w:marBottom w:val="0"/>
          <w:divBdr>
            <w:top w:val="none" w:sz="0" w:space="0" w:color="auto"/>
            <w:left w:val="none" w:sz="0" w:space="0" w:color="auto"/>
            <w:bottom w:val="none" w:sz="0" w:space="0" w:color="auto"/>
            <w:right w:val="none" w:sz="0" w:space="0" w:color="auto"/>
          </w:divBdr>
        </w:div>
        <w:div w:id="1108701734">
          <w:marLeft w:val="0"/>
          <w:marRight w:val="0"/>
          <w:marTop w:val="0"/>
          <w:marBottom w:val="0"/>
          <w:divBdr>
            <w:top w:val="none" w:sz="0" w:space="0" w:color="auto"/>
            <w:left w:val="none" w:sz="0" w:space="0" w:color="auto"/>
            <w:bottom w:val="none" w:sz="0" w:space="0" w:color="auto"/>
            <w:right w:val="none" w:sz="0" w:space="0" w:color="auto"/>
          </w:divBdr>
        </w:div>
        <w:div w:id="1314137648">
          <w:marLeft w:val="0"/>
          <w:marRight w:val="0"/>
          <w:marTop w:val="0"/>
          <w:marBottom w:val="0"/>
          <w:divBdr>
            <w:top w:val="none" w:sz="0" w:space="0" w:color="auto"/>
            <w:left w:val="none" w:sz="0" w:space="0" w:color="auto"/>
            <w:bottom w:val="none" w:sz="0" w:space="0" w:color="auto"/>
            <w:right w:val="none" w:sz="0" w:space="0" w:color="auto"/>
          </w:divBdr>
        </w:div>
        <w:div w:id="592132865">
          <w:marLeft w:val="0"/>
          <w:marRight w:val="0"/>
          <w:marTop w:val="0"/>
          <w:marBottom w:val="0"/>
          <w:divBdr>
            <w:top w:val="none" w:sz="0" w:space="0" w:color="auto"/>
            <w:left w:val="none" w:sz="0" w:space="0" w:color="auto"/>
            <w:bottom w:val="none" w:sz="0" w:space="0" w:color="auto"/>
            <w:right w:val="none" w:sz="0" w:space="0" w:color="auto"/>
          </w:divBdr>
        </w:div>
        <w:div w:id="733771301">
          <w:marLeft w:val="0"/>
          <w:marRight w:val="0"/>
          <w:marTop w:val="0"/>
          <w:marBottom w:val="0"/>
          <w:divBdr>
            <w:top w:val="none" w:sz="0" w:space="0" w:color="auto"/>
            <w:left w:val="none" w:sz="0" w:space="0" w:color="auto"/>
            <w:bottom w:val="none" w:sz="0" w:space="0" w:color="auto"/>
            <w:right w:val="none" w:sz="0" w:space="0" w:color="auto"/>
          </w:divBdr>
        </w:div>
        <w:div w:id="87964796">
          <w:marLeft w:val="0"/>
          <w:marRight w:val="0"/>
          <w:marTop w:val="0"/>
          <w:marBottom w:val="0"/>
          <w:divBdr>
            <w:top w:val="none" w:sz="0" w:space="0" w:color="auto"/>
            <w:left w:val="none" w:sz="0" w:space="0" w:color="auto"/>
            <w:bottom w:val="none" w:sz="0" w:space="0" w:color="auto"/>
            <w:right w:val="none" w:sz="0" w:space="0" w:color="auto"/>
          </w:divBdr>
        </w:div>
        <w:div w:id="2134395480">
          <w:marLeft w:val="0"/>
          <w:marRight w:val="0"/>
          <w:marTop w:val="0"/>
          <w:marBottom w:val="0"/>
          <w:divBdr>
            <w:top w:val="none" w:sz="0" w:space="0" w:color="auto"/>
            <w:left w:val="none" w:sz="0" w:space="0" w:color="auto"/>
            <w:bottom w:val="none" w:sz="0" w:space="0" w:color="auto"/>
            <w:right w:val="none" w:sz="0" w:space="0" w:color="auto"/>
          </w:divBdr>
        </w:div>
        <w:div w:id="993530781">
          <w:marLeft w:val="0"/>
          <w:marRight w:val="0"/>
          <w:marTop w:val="0"/>
          <w:marBottom w:val="0"/>
          <w:divBdr>
            <w:top w:val="none" w:sz="0" w:space="0" w:color="auto"/>
            <w:left w:val="none" w:sz="0" w:space="0" w:color="auto"/>
            <w:bottom w:val="none" w:sz="0" w:space="0" w:color="auto"/>
            <w:right w:val="none" w:sz="0" w:space="0" w:color="auto"/>
          </w:divBdr>
        </w:div>
        <w:div w:id="1782070914">
          <w:marLeft w:val="0"/>
          <w:marRight w:val="0"/>
          <w:marTop w:val="0"/>
          <w:marBottom w:val="0"/>
          <w:divBdr>
            <w:top w:val="none" w:sz="0" w:space="0" w:color="auto"/>
            <w:left w:val="none" w:sz="0" w:space="0" w:color="auto"/>
            <w:bottom w:val="none" w:sz="0" w:space="0" w:color="auto"/>
            <w:right w:val="none" w:sz="0" w:space="0" w:color="auto"/>
          </w:divBdr>
        </w:div>
        <w:div w:id="267394077">
          <w:marLeft w:val="0"/>
          <w:marRight w:val="0"/>
          <w:marTop w:val="0"/>
          <w:marBottom w:val="0"/>
          <w:divBdr>
            <w:top w:val="none" w:sz="0" w:space="0" w:color="auto"/>
            <w:left w:val="none" w:sz="0" w:space="0" w:color="auto"/>
            <w:bottom w:val="none" w:sz="0" w:space="0" w:color="auto"/>
            <w:right w:val="none" w:sz="0" w:space="0" w:color="auto"/>
          </w:divBdr>
        </w:div>
        <w:div w:id="370887340">
          <w:marLeft w:val="0"/>
          <w:marRight w:val="0"/>
          <w:marTop w:val="0"/>
          <w:marBottom w:val="0"/>
          <w:divBdr>
            <w:top w:val="none" w:sz="0" w:space="0" w:color="auto"/>
            <w:left w:val="none" w:sz="0" w:space="0" w:color="auto"/>
            <w:bottom w:val="none" w:sz="0" w:space="0" w:color="auto"/>
            <w:right w:val="none" w:sz="0" w:space="0" w:color="auto"/>
          </w:divBdr>
        </w:div>
        <w:div w:id="1391884408">
          <w:marLeft w:val="0"/>
          <w:marRight w:val="0"/>
          <w:marTop w:val="0"/>
          <w:marBottom w:val="0"/>
          <w:divBdr>
            <w:top w:val="none" w:sz="0" w:space="0" w:color="auto"/>
            <w:left w:val="none" w:sz="0" w:space="0" w:color="auto"/>
            <w:bottom w:val="none" w:sz="0" w:space="0" w:color="auto"/>
            <w:right w:val="none" w:sz="0" w:space="0" w:color="auto"/>
          </w:divBdr>
        </w:div>
        <w:div w:id="1088578099">
          <w:marLeft w:val="0"/>
          <w:marRight w:val="0"/>
          <w:marTop w:val="0"/>
          <w:marBottom w:val="0"/>
          <w:divBdr>
            <w:top w:val="none" w:sz="0" w:space="0" w:color="auto"/>
            <w:left w:val="none" w:sz="0" w:space="0" w:color="auto"/>
            <w:bottom w:val="none" w:sz="0" w:space="0" w:color="auto"/>
            <w:right w:val="none" w:sz="0" w:space="0" w:color="auto"/>
          </w:divBdr>
        </w:div>
        <w:div w:id="1563519374">
          <w:marLeft w:val="0"/>
          <w:marRight w:val="0"/>
          <w:marTop w:val="0"/>
          <w:marBottom w:val="0"/>
          <w:divBdr>
            <w:top w:val="none" w:sz="0" w:space="0" w:color="auto"/>
            <w:left w:val="none" w:sz="0" w:space="0" w:color="auto"/>
            <w:bottom w:val="none" w:sz="0" w:space="0" w:color="auto"/>
            <w:right w:val="none" w:sz="0" w:space="0" w:color="auto"/>
          </w:divBdr>
        </w:div>
        <w:div w:id="215626951">
          <w:marLeft w:val="0"/>
          <w:marRight w:val="0"/>
          <w:marTop w:val="0"/>
          <w:marBottom w:val="0"/>
          <w:divBdr>
            <w:top w:val="none" w:sz="0" w:space="0" w:color="auto"/>
            <w:left w:val="none" w:sz="0" w:space="0" w:color="auto"/>
            <w:bottom w:val="none" w:sz="0" w:space="0" w:color="auto"/>
            <w:right w:val="none" w:sz="0" w:space="0" w:color="auto"/>
          </w:divBdr>
        </w:div>
        <w:div w:id="1010958913">
          <w:marLeft w:val="0"/>
          <w:marRight w:val="0"/>
          <w:marTop w:val="0"/>
          <w:marBottom w:val="0"/>
          <w:divBdr>
            <w:top w:val="none" w:sz="0" w:space="0" w:color="auto"/>
            <w:left w:val="none" w:sz="0" w:space="0" w:color="auto"/>
            <w:bottom w:val="none" w:sz="0" w:space="0" w:color="auto"/>
            <w:right w:val="none" w:sz="0" w:space="0" w:color="auto"/>
          </w:divBdr>
        </w:div>
        <w:div w:id="104546096">
          <w:marLeft w:val="0"/>
          <w:marRight w:val="0"/>
          <w:marTop w:val="0"/>
          <w:marBottom w:val="0"/>
          <w:divBdr>
            <w:top w:val="none" w:sz="0" w:space="0" w:color="auto"/>
            <w:left w:val="none" w:sz="0" w:space="0" w:color="auto"/>
            <w:bottom w:val="none" w:sz="0" w:space="0" w:color="auto"/>
            <w:right w:val="none" w:sz="0" w:space="0" w:color="auto"/>
          </w:divBdr>
        </w:div>
        <w:div w:id="1085999955">
          <w:marLeft w:val="0"/>
          <w:marRight w:val="0"/>
          <w:marTop w:val="0"/>
          <w:marBottom w:val="0"/>
          <w:divBdr>
            <w:top w:val="none" w:sz="0" w:space="0" w:color="auto"/>
            <w:left w:val="none" w:sz="0" w:space="0" w:color="auto"/>
            <w:bottom w:val="none" w:sz="0" w:space="0" w:color="auto"/>
            <w:right w:val="none" w:sz="0" w:space="0" w:color="auto"/>
          </w:divBdr>
        </w:div>
      </w:divsChild>
    </w:div>
    <w:div w:id="20735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0CA0-A213-41A9-8574-CFC3C7A9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Senco</cp:lastModifiedBy>
  <cp:revision>3</cp:revision>
  <cp:lastPrinted>2017-10-16T12:08:00Z</cp:lastPrinted>
  <dcterms:created xsi:type="dcterms:W3CDTF">2019-11-06T21:29:00Z</dcterms:created>
  <dcterms:modified xsi:type="dcterms:W3CDTF">2020-06-02T06:07:00Z</dcterms:modified>
</cp:coreProperties>
</file>